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E086" w14:textId="77777777" w:rsidR="002D3BDC" w:rsidRPr="007A2C2B" w:rsidRDefault="008B672D" w:rsidP="009D0328">
      <w:pPr>
        <w:jc w:val="center"/>
        <w:rPr>
          <w:b/>
          <w:sz w:val="28"/>
          <w:szCs w:val="28"/>
        </w:rPr>
      </w:pPr>
      <w:r w:rsidRPr="007A2C2B">
        <w:rPr>
          <w:b/>
          <w:sz w:val="28"/>
          <w:szCs w:val="28"/>
        </w:rPr>
        <w:t xml:space="preserve">University of Delaware </w:t>
      </w:r>
      <w:r w:rsidR="00466797" w:rsidRPr="007A2C2B">
        <w:rPr>
          <w:b/>
          <w:sz w:val="28"/>
          <w:szCs w:val="28"/>
        </w:rPr>
        <w:t xml:space="preserve">Teacher Candidate </w:t>
      </w:r>
    </w:p>
    <w:p w14:paraId="7801819F" w14:textId="606EA2B1" w:rsidR="00DD79F6" w:rsidRPr="007A2C2B" w:rsidRDefault="006A4601" w:rsidP="002D3BDC">
      <w:pPr>
        <w:jc w:val="center"/>
        <w:rPr>
          <w:b/>
          <w:sz w:val="28"/>
          <w:szCs w:val="28"/>
        </w:rPr>
      </w:pPr>
      <w:r w:rsidRPr="007A2C2B">
        <w:rPr>
          <w:b/>
          <w:sz w:val="28"/>
          <w:szCs w:val="28"/>
        </w:rPr>
        <w:t>Secondary</w:t>
      </w:r>
      <w:r w:rsidR="00FD1953" w:rsidRPr="007A2C2B">
        <w:rPr>
          <w:b/>
          <w:sz w:val="28"/>
          <w:szCs w:val="28"/>
        </w:rPr>
        <w:t xml:space="preserve"> English</w:t>
      </w:r>
      <w:r w:rsidR="00815DBD" w:rsidRPr="007A2C2B">
        <w:rPr>
          <w:b/>
          <w:sz w:val="28"/>
          <w:szCs w:val="28"/>
        </w:rPr>
        <w:t xml:space="preserve"> </w:t>
      </w:r>
      <w:r w:rsidR="00466797" w:rsidRPr="007A2C2B">
        <w:rPr>
          <w:b/>
          <w:sz w:val="28"/>
          <w:szCs w:val="28"/>
        </w:rPr>
        <w:t xml:space="preserve">Capstone Clinical Experience </w:t>
      </w:r>
      <w:r w:rsidR="001C37F0" w:rsidRPr="007A2C2B">
        <w:rPr>
          <w:b/>
          <w:sz w:val="28"/>
          <w:szCs w:val="28"/>
        </w:rPr>
        <w:t>Evaluation</w:t>
      </w:r>
    </w:p>
    <w:p w14:paraId="50149CC3" w14:textId="77777777" w:rsidR="00DF4487" w:rsidRPr="007A2C2B" w:rsidRDefault="00DF4487" w:rsidP="00B0285D">
      <w:pPr>
        <w:rPr>
          <w:b/>
          <w:sz w:val="20"/>
        </w:rPr>
      </w:pPr>
    </w:p>
    <w:p w14:paraId="5E5FD68D" w14:textId="77777777" w:rsidR="00E94F4C" w:rsidRPr="007A2C2B" w:rsidRDefault="00E94F4C" w:rsidP="00B0285D">
      <w:pPr>
        <w:rPr>
          <w:b/>
          <w:sz w:val="20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5148"/>
        <w:gridCol w:w="5670"/>
      </w:tblGrid>
      <w:tr w:rsidR="00A15ED1" w:rsidRPr="007A2C2B" w14:paraId="282D8961" w14:textId="77777777" w:rsidTr="00136F3E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9F48" w14:textId="77777777" w:rsidR="00A15ED1" w:rsidRPr="007A2C2B" w:rsidRDefault="00A15ED1">
            <w:pPr>
              <w:spacing w:before="60" w:after="60"/>
              <w:rPr>
                <w:sz w:val="20"/>
              </w:rPr>
            </w:pPr>
            <w:r w:rsidRPr="007A2C2B">
              <w:rPr>
                <w:sz w:val="20"/>
              </w:rPr>
              <w:t>Teacher Candidate: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6E7D" w14:textId="77777777" w:rsidR="00A15ED1" w:rsidRPr="007A2C2B" w:rsidRDefault="00A15ED1">
            <w:pPr>
              <w:spacing w:before="60" w:after="60"/>
              <w:rPr>
                <w:sz w:val="20"/>
              </w:rPr>
            </w:pPr>
            <w:r w:rsidRPr="007A2C2B">
              <w:rPr>
                <w:sz w:val="20"/>
              </w:rPr>
              <w:t>Semester:</w:t>
            </w:r>
          </w:p>
        </w:tc>
      </w:tr>
      <w:tr w:rsidR="00A15ED1" w:rsidRPr="007A2C2B" w14:paraId="27271EC8" w14:textId="77777777" w:rsidTr="00136F3E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0B27" w14:textId="77777777" w:rsidR="00D236DB" w:rsidRPr="007A2C2B" w:rsidRDefault="00D236DB">
            <w:pPr>
              <w:spacing w:before="60" w:after="60"/>
              <w:rPr>
                <w:sz w:val="20"/>
              </w:rPr>
            </w:pPr>
            <w:r w:rsidRPr="007A2C2B">
              <w:rPr>
                <w:sz w:val="20"/>
              </w:rPr>
              <w:t>Evaluator: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CADB" w14:textId="77777777" w:rsidR="00D236DB" w:rsidRPr="007A2C2B" w:rsidRDefault="00A15ED1">
            <w:pPr>
              <w:spacing w:before="60" w:after="60"/>
              <w:rPr>
                <w:sz w:val="20"/>
              </w:rPr>
            </w:pPr>
            <w:r w:rsidRPr="007A2C2B">
              <w:rPr>
                <w:sz w:val="20"/>
              </w:rPr>
              <w:t>Evaluation Date:</w:t>
            </w:r>
          </w:p>
        </w:tc>
      </w:tr>
      <w:tr w:rsidR="00A15ED1" w:rsidRPr="007A2C2B" w14:paraId="6CA2DDA2" w14:textId="77777777" w:rsidTr="00136F3E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B5BA" w14:textId="76866893" w:rsidR="00D236DB" w:rsidRPr="007A2C2B" w:rsidRDefault="00D236DB">
            <w:pPr>
              <w:spacing w:before="60" w:after="60"/>
              <w:rPr>
                <w:sz w:val="20"/>
              </w:rPr>
            </w:pPr>
            <w:r w:rsidRPr="007A2C2B">
              <w:rPr>
                <w:sz w:val="20"/>
              </w:rPr>
              <w:t>UD Supervisor</w:t>
            </w:r>
            <w:r w:rsidR="007E098F" w:rsidRPr="007A2C2B">
              <w:rPr>
                <w:sz w:val="20"/>
              </w:rPr>
              <w:t>/Field Instructor</w:t>
            </w:r>
            <w:r w:rsidRPr="007A2C2B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5698" w14:textId="77777777" w:rsidR="00D236DB" w:rsidRPr="007A2C2B" w:rsidRDefault="00A15ED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7A2C2B">
              <w:rPr>
                <w:sz w:val="20"/>
              </w:rPr>
              <w:t>Clinical Educator</w:t>
            </w:r>
            <w:r w:rsidR="00D236DB" w:rsidRPr="007A2C2B">
              <w:rPr>
                <w:sz w:val="20"/>
              </w:rPr>
              <w:t xml:space="preserve">: </w:t>
            </w:r>
          </w:p>
        </w:tc>
      </w:tr>
      <w:tr w:rsidR="00A15ED1" w:rsidRPr="007A2C2B" w14:paraId="02553AEA" w14:textId="77777777" w:rsidTr="00136F3E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7694" w14:textId="77777777" w:rsidR="00D236DB" w:rsidRPr="007A2C2B" w:rsidRDefault="00D236DB" w:rsidP="00536498">
            <w:pPr>
              <w:spacing w:before="60" w:after="60"/>
              <w:rPr>
                <w:sz w:val="20"/>
              </w:rPr>
            </w:pPr>
            <w:r w:rsidRPr="007A2C2B">
              <w:rPr>
                <w:sz w:val="20"/>
              </w:rPr>
              <w:t>School: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E6CD" w14:textId="77777777" w:rsidR="00D236DB" w:rsidRPr="007A2C2B" w:rsidRDefault="00D236DB" w:rsidP="00A15ED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7A2C2B">
              <w:rPr>
                <w:sz w:val="20"/>
              </w:rPr>
              <w:t>District:</w:t>
            </w:r>
            <w:r w:rsidR="0044078F" w:rsidRPr="007A2C2B">
              <w:rPr>
                <w:sz w:val="20"/>
              </w:rPr>
              <w:t xml:space="preserve">                          </w:t>
            </w:r>
            <w:r w:rsidR="00CA4617" w:rsidRPr="007A2C2B">
              <w:rPr>
                <w:sz w:val="20"/>
              </w:rPr>
              <w:t xml:space="preserve">                </w:t>
            </w:r>
          </w:p>
        </w:tc>
      </w:tr>
      <w:tr w:rsidR="00A15ED1" w:rsidRPr="007A2C2B" w14:paraId="57D8AC26" w14:textId="77777777" w:rsidTr="00136F3E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E0D4" w14:textId="279C08DE" w:rsidR="00D236DB" w:rsidRPr="007A2C2B" w:rsidRDefault="00D236DB" w:rsidP="00536498">
            <w:pPr>
              <w:spacing w:before="60" w:after="60"/>
              <w:rPr>
                <w:sz w:val="20"/>
              </w:rPr>
            </w:pPr>
            <w:r w:rsidRPr="007A2C2B">
              <w:rPr>
                <w:sz w:val="20"/>
              </w:rPr>
              <w:t>Length o</w:t>
            </w:r>
            <w:r w:rsidR="00466797" w:rsidRPr="007A2C2B">
              <w:rPr>
                <w:sz w:val="20"/>
              </w:rPr>
              <w:t xml:space="preserve">f Placement </w:t>
            </w:r>
            <w:r w:rsidR="00D72AD7" w:rsidRPr="007A2C2B">
              <w:rPr>
                <w:sz w:val="20"/>
              </w:rPr>
              <w:t>(Weeks</w:t>
            </w:r>
            <w:r w:rsidRPr="007A2C2B">
              <w:rPr>
                <w:sz w:val="20"/>
              </w:rPr>
              <w:t>)</w:t>
            </w:r>
            <w:r w:rsidR="00466797" w:rsidRPr="007A2C2B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D2E0" w14:textId="5FB66262" w:rsidR="00D236DB" w:rsidRPr="007A2C2B" w:rsidRDefault="00A15ED1" w:rsidP="00D72AD7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7A2C2B">
              <w:rPr>
                <w:sz w:val="20"/>
              </w:rPr>
              <w:t xml:space="preserve">Teaching </w:t>
            </w:r>
            <w:r w:rsidR="00D72AD7" w:rsidRPr="007A2C2B">
              <w:rPr>
                <w:sz w:val="20"/>
              </w:rPr>
              <w:t>Area</w:t>
            </w:r>
            <w:r w:rsidRPr="007A2C2B">
              <w:rPr>
                <w:sz w:val="20"/>
              </w:rPr>
              <w:t>/Grade</w:t>
            </w:r>
            <w:r w:rsidR="00BA165A" w:rsidRPr="007A2C2B">
              <w:rPr>
                <w:sz w:val="20"/>
              </w:rPr>
              <w:t xml:space="preserve"> Level</w:t>
            </w:r>
            <w:r w:rsidRPr="007A2C2B">
              <w:rPr>
                <w:sz w:val="20"/>
              </w:rPr>
              <w:t>:</w:t>
            </w:r>
          </w:p>
        </w:tc>
      </w:tr>
      <w:tr w:rsidR="0022436D" w:rsidRPr="007A2C2B" w14:paraId="428E3998" w14:textId="77777777" w:rsidTr="00136F3E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9D63" w14:textId="08687E88" w:rsidR="0022436D" w:rsidRPr="007A2C2B" w:rsidRDefault="00526C3E" w:rsidP="00536498">
            <w:pPr>
              <w:spacing w:before="60" w:after="60"/>
              <w:rPr>
                <w:sz w:val="20"/>
              </w:rPr>
            </w:pPr>
            <w:r w:rsidRPr="007A2C2B">
              <w:rPr>
                <w:sz w:val="20"/>
              </w:rPr>
              <w:t>Number</w:t>
            </w:r>
            <w:r w:rsidR="0022436D" w:rsidRPr="007A2C2B">
              <w:rPr>
                <w:sz w:val="20"/>
              </w:rPr>
              <w:t xml:space="preserve"> of classes: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89D3" w14:textId="6BAAFB15" w:rsidR="0022436D" w:rsidRPr="007A2C2B" w:rsidRDefault="00900EC1" w:rsidP="00536498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7A2C2B">
              <w:rPr>
                <w:sz w:val="20"/>
              </w:rPr>
              <w:t xml:space="preserve">Total </w:t>
            </w:r>
            <w:r w:rsidR="0022436D" w:rsidRPr="007A2C2B">
              <w:rPr>
                <w:sz w:val="20"/>
              </w:rPr>
              <w:t>Number of Students:</w:t>
            </w:r>
          </w:p>
        </w:tc>
      </w:tr>
    </w:tbl>
    <w:p w14:paraId="2E51004D" w14:textId="0DB4A268" w:rsidR="008B672D" w:rsidRPr="007A2C2B" w:rsidRDefault="008B672D">
      <w:pPr>
        <w:rPr>
          <w:sz w:val="20"/>
        </w:rPr>
      </w:pPr>
    </w:p>
    <w:p w14:paraId="1DB6B8C4" w14:textId="77777777" w:rsidR="00E94F4C" w:rsidRPr="007A2C2B" w:rsidRDefault="00E94F4C">
      <w:pPr>
        <w:rPr>
          <w:sz w:val="20"/>
        </w:rPr>
      </w:pPr>
    </w:p>
    <w:p w14:paraId="4988D7A0" w14:textId="189BFAC4" w:rsidR="00DD79F6" w:rsidRPr="007A2C2B" w:rsidRDefault="00BA165A" w:rsidP="00BA165A">
      <w:pPr>
        <w:rPr>
          <w:b/>
          <w:sz w:val="20"/>
        </w:rPr>
      </w:pPr>
      <w:r w:rsidRPr="007A2C2B">
        <w:rPr>
          <w:b/>
          <w:sz w:val="20"/>
        </w:rPr>
        <w:t>CLASS PROFILE</w:t>
      </w:r>
    </w:p>
    <w:p w14:paraId="54BE26B4" w14:textId="60B93C23" w:rsidR="00BA165A" w:rsidRPr="007A2C2B" w:rsidRDefault="00BA165A" w:rsidP="00BA165A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5"/>
        <w:gridCol w:w="5655"/>
      </w:tblGrid>
      <w:tr w:rsidR="009271AA" w:rsidRPr="007A2C2B" w14:paraId="6ED2A3DB" w14:textId="77777777" w:rsidTr="00EF3BBE">
        <w:trPr>
          <w:trHeight w:val="288"/>
        </w:trPr>
        <w:tc>
          <w:tcPr>
            <w:tcW w:w="10818" w:type="dxa"/>
            <w:gridSpan w:val="2"/>
            <w:shd w:val="clear" w:color="auto" w:fill="CCCCCC"/>
          </w:tcPr>
          <w:p w14:paraId="63D7F4AE" w14:textId="3D44EF45" w:rsidR="009271AA" w:rsidRPr="007A2C2B" w:rsidRDefault="009271AA" w:rsidP="00BA165A">
            <w:pPr>
              <w:rPr>
                <w:sz w:val="20"/>
              </w:rPr>
            </w:pPr>
            <w:r w:rsidRPr="007A2C2B">
              <w:rPr>
                <w:b/>
                <w:sz w:val="20"/>
              </w:rPr>
              <w:t>List the total number of students in the following categories (all classes combined)</w:t>
            </w:r>
          </w:p>
        </w:tc>
      </w:tr>
      <w:tr w:rsidR="009271AA" w:rsidRPr="007A2C2B" w14:paraId="5EF3ACBC" w14:textId="77777777" w:rsidTr="009271AA">
        <w:trPr>
          <w:trHeight w:val="288"/>
        </w:trPr>
        <w:tc>
          <w:tcPr>
            <w:tcW w:w="5148" w:type="dxa"/>
          </w:tcPr>
          <w:p w14:paraId="2A00B3F5" w14:textId="0F5DAEFD" w:rsidR="009271AA" w:rsidRPr="007A2C2B" w:rsidRDefault="009271AA" w:rsidP="00BA165A">
            <w:pPr>
              <w:rPr>
                <w:sz w:val="20"/>
              </w:rPr>
            </w:pPr>
            <w:r w:rsidRPr="007A2C2B">
              <w:rPr>
                <w:sz w:val="20"/>
              </w:rPr>
              <w:t>Female:</w:t>
            </w:r>
          </w:p>
        </w:tc>
        <w:tc>
          <w:tcPr>
            <w:tcW w:w="5670" w:type="dxa"/>
          </w:tcPr>
          <w:p w14:paraId="78047B1B" w14:textId="180ED1F7" w:rsidR="009271AA" w:rsidRPr="007A2C2B" w:rsidRDefault="009271AA" w:rsidP="00BA165A">
            <w:pPr>
              <w:rPr>
                <w:sz w:val="20"/>
              </w:rPr>
            </w:pPr>
            <w:r w:rsidRPr="007A2C2B">
              <w:rPr>
                <w:sz w:val="20"/>
              </w:rPr>
              <w:t>Male:</w:t>
            </w:r>
          </w:p>
        </w:tc>
      </w:tr>
      <w:tr w:rsidR="009271AA" w:rsidRPr="007A2C2B" w14:paraId="5DFF5EB9" w14:textId="77777777" w:rsidTr="009271AA">
        <w:trPr>
          <w:trHeight w:val="288"/>
        </w:trPr>
        <w:tc>
          <w:tcPr>
            <w:tcW w:w="5148" w:type="dxa"/>
          </w:tcPr>
          <w:p w14:paraId="2DD6436A" w14:textId="7A1F8984" w:rsidR="009271AA" w:rsidRPr="007A2C2B" w:rsidRDefault="009271AA" w:rsidP="00BA165A">
            <w:pPr>
              <w:rPr>
                <w:sz w:val="20"/>
              </w:rPr>
            </w:pPr>
            <w:r w:rsidRPr="007A2C2B">
              <w:rPr>
                <w:sz w:val="20"/>
              </w:rPr>
              <w:t>American Indian/Alaskan Aleut:</w:t>
            </w:r>
          </w:p>
        </w:tc>
        <w:tc>
          <w:tcPr>
            <w:tcW w:w="5670" w:type="dxa"/>
          </w:tcPr>
          <w:p w14:paraId="0FE4F7B4" w14:textId="0E7A9209" w:rsidR="009271AA" w:rsidRPr="007A2C2B" w:rsidRDefault="009271AA" w:rsidP="00BA165A">
            <w:pPr>
              <w:rPr>
                <w:sz w:val="20"/>
              </w:rPr>
            </w:pPr>
            <w:r w:rsidRPr="007A2C2B">
              <w:rPr>
                <w:sz w:val="20"/>
              </w:rPr>
              <w:t>Asian:</w:t>
            </w:r>
          </w:p>
        </w:tc>
      </w:tr>
      <w:tr w:rsidR="009271AA" w:rsidRPr="007A2C2B" w14:paraId="7011D228" w14:textId="77777777" w:rsidTr="009271AA">
        <w:trPr>
          <w:trHeight w:val="288"/>
        </w:trPr>
        <w:tc>
          <w:tcPr>
            <w:tcW w:w="5148" w:type="dxa"/>
          </w:tcPr>
          <w:p w14:paraId="70058230" w14:textId="421F0001" w:rsidR="009271AA" w:rsidRPr="007A2C2B" w:rsidRDefault="009271AA" w:rsidP="00BA165A">
            <w:pPr>
              <w:rPr>
                <w:sz w:val="20"/>
              </w:rPr>
            </w:pPr>
            <w:r w:rsidRPr="007A2C2B">
              <w:rPr>
                <w:sz w:val="20"/>
              </w:rPr>
              <w:t>Black/African American:</w:t>
            </w:r>
          </w:p>
        </w:tc>
        <w:tc>
          <w:tcPr>
            <w:tcW w:w="5670" w:type="dxa"/>
          </w:tcPr>
          <w:p w14:paraId="1E60510B" w14:textId="3C2FEF7F" w:rsidR="009271AA" w:rsidRPr="007A2C2B" w:rsidRDefault="009271AA" w:rsidP="00BA165A">
            <w:pPr>
              <w:rPr>
                <w:sz w:val="20"/>
              </w:rPr>
            </w:pPr>
            <w:r w:rsidRPr="007A2C2B">
              <w:rPr>
                <w:sz w:val="20"/>
              </w:rPr>
              <w:t>Hispanic:</w:t>
            </w:r>
          </w:p>
        </w:tc>
      </w:tr>
      <w:tr w:rsidR="009271AA" w:rsidRPr="007A2C2B" w14:paraId="46C0A9D0" w14:textId="77777777" w:rsidTr="009271AA">
        <w:trPr>
          <w:trHeight w:val="288"/>
        </w:trPr>
        <w:tc>
          <w:tcPr>
            <w:tcW w:w="5148" w:type="dxa"/>
          </w:tcPr>
          <w:p w14:paraId="15CF73D9" w14:textId="3A5002E7" w:rsidR="009271AA" w:rsidRPr="007A2C2B" w:rsidRDefault="009271AA" w:rsidP="00BA165A">
            <w:pPr>
              <w:rPr>
                <w:sz w:val="20"/>
              </w:rPr>
            </w:pPr>
            <w:r w:rsidRPr="007A2C2B">
              <w:rPr>
                <w:sz w:val="20"/>
              </w:rPr>
              <w:t>Multi-Racial:</w:t>
            </w:r>
          </w:p>
        </w:tc>
        <w:tc>
          <w:tcPr>
            <w:tcW w:w="5670" w:type="dxa"/>
          </w:tcPr>
          <w:p w14:paraId="529C06E0" w14:textId="0B7D23EB" w:rsidR="009271AA" w:rsidRPr="007A2C2B" w:rsidRDefault="009271AA" w:rsidP="00BA165A">
            <w:pPr>
              <w:rPr>
                <w:sz w:val="20"/>
              </w:rPr>
            </w:pPr>
            <w:r w:rsidRPr="007A2C2B">
              <w:rPr>
                <w:sz w:val="20"/>
              </w:rPr>
              <w:t>Native Hawaiian/Pacific Islander:</w:t>
            </w:r>
          </w:p>
        </w:tc>
      </w:tr>
      <w:tr w:rsidR="009271AA" w:rsidRPr="007A2C2B" w14:paraId="523BAF3A" w14:textId="77777777" w:rsidTr="009271AA">
        <w:trPr>
          <w:trHeight w:val="288"/>
        </w:trPr>
        <w:tc>
          <w:tcPr>
            <w:tcW w:w="5148" w:type="dxa"/>
          </w:tcPr>
          <w:p w14:paraId="36B1C830" w14:textId="1BC44EFF" w:rsidR="009271AA" w:rsidRPr="007A2C2B" w:rsidRDefault="009271AA" w:rsidP="00BA165A">
            <w:pPr>
              <w:rPr>
                <w:sz w:val="20"/>
              </w:rPr>
            </w:pPr>
            <w:r w:rsidRPr="007A2C2B">
              <w:rPr>
                <w:sz w:val="20"/>
              </w:rPr>
              <w:t>White/Caucasian:</w:t>
            </w:r>
          </w:p>
        </w:tc>
        <w:tc>
          <w:tcPr>
            <w:tcW w:w="5670" w:type="dxa"/>
          </w:tcPr>
          <w:p w14:paraId="5D599F28" w14:textId="19743FE7" w:rsidR="009271AA" w:rsidRPr="007A2C2B" w:rsidRDefault="009271AA" w:rsidP="00BA165A">
            <w:pPr>
              <w:rPr>
                <w:sz w:val="20"/>
              </w:rPr>
            </w:pPr>
            <w:r w:rsidRPr="007A2C2B">
              <w:rPr>
                <w:sz w:val="20"/>
              </w:rPr>
              <w:t>Other:</w:t>
            </w:r>
          </w:p>
        </w:tc>
      </w:tr>
      <w:tr w:rsidR="009271AA" w:rsidRPr="007A2C2B" w14:paraId="6728BB9E" w14:textId="77777777" w:rsidTr="009271AA">
        <w:trPr>
          <w:trHeight w:val="288"/>
        </w:trPr>
        <w:tc>
          <w:tcPr>
            <w:tcW w:w="5148" w:type="dxa"/>
          </w:tcPr>
          <w:p w14:paraId="21E4F0F0" w14:textId="13661C98" w:rsidR="009271AA" w:rsidRPr="007A2C2B" w:rsidRDefault="009271AA" w:rsidP="00BA165A">
            <w:pPr>
              <w:rPr>
                <w:sz w:val="20"/>
              </w:rPr>
            </w:pPr>
            <w:r w:rsidRPr="007A2C2B">
              <w:rPr>
                <w:sz w:val="20"/>
              </w:rPr>
              <w:t>Students with active IEPs</w:t>
            </w:r>
            <w:r w:rsidR="00900EC1" w:rsidRPr="007A2C2B">
              <w:rPr>
                <w:sz w:val="20"/>
              </w:rPr>
              <w:t>/504s</w:t>
            </w:r>
            <w:r w:rsidR="008D0E48" w:rsidRPr="007A2C2B">
              <w:rPr>
                <w:sz w:val="20"/>
              </w:rPr>
              <w:t>:</w:t>
            </w:r>
          </w:p>
        </w:tc>
        <w:tc>
          <w:tcPr>
            <w:tcW w:w="5670" w:type="dxa"/>
          </w:tcPr>
          <w:p w14:paraId="66FBDBB6" w14:textId="55174A74" w:rsidR="009271AA" w:rsidRPr="007A2C2B" w:rsidRDefault="009271AA" w:rsidP="00BA165A">
            <w:pPr>
              <w:rPr>
                <w:sz w:val="20"/>
              </w:rPr>
            </w:pPr>
            <w:r w:rsidRPr="007A2C2B">
              <w:rPr>
                <w:sz w:val="20"/>
              </w:rPr>
              <w:t>English Language Learners:</w:t>
            </w:r>
          </w:p>
        </w:tc>
      </w:tr>
      <w:tr w:rsidR="009271AA" w:rsidRPr="007A2C2B" w14:paraId="7FF800A6" w14:textId="77777777" w:rsidTr="009271AA">
        <w:trPr>
          <w:trHeight w:val="288"/>
        </w:trPr>
        <w:tc>
          <w:tcPr>
            <w:tcW w:w="10818" w:type="dxa"/>
            <w:gridSpan w:val="2"/>
          </w:tcPr>
          <w:p w14:paraId="7C37B3C1" w14:textId="44335D2C" w:rsidR="009271AA" w:rsidRPr="007A2C2B" w:rsidRDefault="009271AA" w:rsidP="00BA165A">
            <w:pPr>
              <w:rPr>
                <w:sz w:val="20"/>
              </w:rPr>
            </w:pPr>
            <w:r w:rsidRPr="007A2C2B">
              <w:rPr>
                <w:sz w:val="20"/>
              </w:rPr>
              <w:t>Students who qualify for free/reduced lunch (only provide if access to information is granted):</w:t>
            </w:r>
          </w:p>
        </w:tc>
      </w:tr>
      <w:tr w:rsidR="009271AA" w:rsidRPr="007A2C2B" w14:paraId="4B28B6D7" w14:textId="77777777" w:rsidTr="009271AA">
        <w:trPr>
          <w:trHeight w:val="288"/>
        </w:trPr>
        <w:tc>
          <w:tcPr>
            <w:tcW w:w="10818" w:type="dxa"/>
            <w:gridSpan w:val="2"/>
          </w:tcPr>
          <w:p w14:paraId="4F34F39C" w14:textId="77777777" w:rsidR="009271AA" w:rsidRPr="007A2C2B" w:rsidRDefault="009271AA" w:rsidP="00BA165A">
            <w:pPr>
              <w:rPr>
                <w:sz w:val="20"/>
              </w:rPr>
            </w:pPr>
            <w:r w:rsidRPr="007A2C2B">
              <w:rPr>
                <w:sz w:val="20"/>
              </w:rPr>
              <w:t>Provide an</w:t>
            </w:r>
            <w:r w:rsidR="002D62D3" w:rsidRPr="007A2C2B">
              <w:rPr>
                <w:sz w:val="20"/>
              </w:rPr>
              <w:t>y</w:t>
            </w:r>
            <w:r w:rsidRPr="007A2C2B">
              <w:rPr>
                <w:sz w:val="20"/>
              </w:rPr>
              <w:t xml:space="preserve"> additional information t</w:t>
            </w:r>
            <w:r w:rsidR="002D62D3" w:rsidRPr="007A2C2B">
              <w:rPr>
                <w:sz w:val="20"/>
              </w:rPr>
              <w:t>hat is relevant to this profile</w:t>
            </w:r>
            <w:r w:rsidR="00F205D6" w:rsidRPr="007A2C2B">
              <w:rPr>
                <w:sz w:val="20"/>
              </w:rPr>
              <w:t xml:space="preserve"> (e.g., categories of student disabilities in special education placements)</w:t>
            </w:r>
            <w:r w:rsidR="002D62D3" w:rsidRPr="007A2C2B">
              <w:rPr>
                <w:sz w:val="20"/>
              </w:rPr>
              <w:t>.</w:t>
            </w:r>
          </w:p>
          <w:p w14:paraId="3D72851C" w14:textId="77777777" w:rsidR="00B0285D" w:rsidRPr="007A2C2B" w:rsidRDefault="00B0285D" w:rsidP="00BA165A">
            <w:pPr>
              <w:rPr>
                <w:sz w:val="20"/>
              </w:rPr>
            </w:pPr>
          </w:p>
          <w:p w14:paraId="40064242" w14:textId="7B538C29" w:rsidR="00B0285D" w:rsidRPr="007A2C2B" w:rsidRDefault="00B0285D" w:rsidP="00BA165A">
            <w:pPr>
              <w:rPr>
                <w:sz w:val="20"/>
              </w:rPr>
            </w:pPr>
          </w:p>
        </w:tc>
      </w:tr>
    </w:tbl>
    <w:p w14:paraId="0708EF95" w14:textId="34A18297" w:rsidR="002833B6" w:rsidRPr="007A2C2B" w:rsidRDefault="002833B6" w:rsidP="002833B6">
      <w:pPr>
        <w:rPr>
          <w:b/>
          <w:sz w:val="20"/>
        </w:rPr>
      </w:pPr>
    </w:p>
    <w:p w14:paraId="05DAED01" w14:textId="77777777" w:rsidR="00E94F4C" w:rsidRPr="007A2C2B" w:rsidRDefault="00E94F4C" w:rsidP="002833B6">
      <w:pPr>
        <w:rPr>
          <w:b/>
          <w:sz w:val="20"/>
        </w:rPr>
      </w:pPr>
    </w:p>
    <w:p w14:paraId="6E8079B0" w14:textId="61A2D449" w:rsidR="00454914" w:rsidRDefault="00454914" w:rsidP="002833B6">
      <w:pPr>
        <w:rPr>
          <w:b/>
          <w:sz w:val="20"/>
        </w:rPr>
      </w:pPr>
      <w:r>
        <w:rPr>
          <w:b/>
          <w:sz w:val="20"/>
        </w:rPr>
        <w:t>PROFESSIONAL</w:t>
      </w:r>
      <w:r w:rsidR="00487CA2">
        <w:rPr>
          <w:b/>
          <w:sz w:val="20"/>
        </w:rPr>
        <w:t>ISM: DISPOSITIONS</w:t>
      </w:r>
    </w:p>
    <w:p w14:paraId="3EB6F014" w14:textId="0B24F6E7" w:rsidR="00487CA2" w:rsidRDefault="00487CA2" w:rsidP="002833B6">
      <w:pPr>
        <w:rPr>
          <w:b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4"/>
        <w:gridCol w:w="1569"/>
        <w:gridCol w:w="1569"/>
        <w:gridCol w:w="1569"/>
        <w:gridCol w:w="1569"/>
      </w:tblGrid>
      <w:tr w:rsidR="003F5E28" w:rsidRPr="007A2C2B" w14:paraId="52081A05" w14:textId="77777777" w:rsidTr="00836136">
        <w:tc>
          <w:tcPr>
            <w:tcW w:w="2092" w:type="pct"/>
          </w:tcPr>
          <w:p w14:paraId="12F01EA5" w14:textId="77777777" w:rsidR="003F5E28" w:rsidRPr="007A2C2B" w:rsidRDefault="003F5E28" w:rsidP="00BC0E74">
            <w:pPr>
              <w:rPr>
                <w:b/>
                <w:sz w:val="20"/>
              </w:rPr>
            </w:pPr>
            <w:r w:rsidRPr="007A2C2B">
              <w:rPr>
                <w:b/>
                <w:sz w:val="20"/>
              </w:rPr>
              <w:t>As an effective educator, the teacher candidate:</w:t>
            </w:r>
          </w:p>
        </w:tc>
        <w:tc>
          <w:tcPr>
            <w:tcW w:w="727" w:type="pct"/>
          </w:tcPr>
          <w:p w14:paraId="0E6E2C14" w14:textId="6D4F5BCF" w:rsidR="003F5E28" w:rsidRPr="007A2C2B" w:rsidRDefault="003F5E28" w:rsidP="00BC0E7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Rarely</w:t>
            </w:r>
          </w:p>
          <w:p w14:paraId="44F0A0E3" w14:textId="77777777" w:rsidR="00B16F69" w:rsidRDefault="00B16F69" w:rsidP="00BC0E74">
            <w:pPr>
              <w:jc w:val="center"/>
              <w:rPr>
                <w:sz w:val="20"/>
              </w:rPr>
            </w:pPr>
          </w:p>
          <w:p w14:paraId="146EE70D" w14:textId="77777777" w:rsidR="00B16F69" w:rsidRDefault="00B16F69" w:rsidP="00BC0E74">
            <w:pPr>
              <w:jc w:val="center"/>
              <w:rPr>
                <w:sz w:val="20"/>
              </w:rPr>
            </w:pPr>
          </w:p>
          <w:p w14:paraId="5F55F275" w14:textId="77777777" w:rsidR="00B16F69" w:rsidRDefault="00B16F69" w:rsidP="00BC0E74">
            <w:pPr>
              <w:jc w:val="center"/>
              <w:rPr>
                <w:sz w:val="20"/>
              </w:rPr>
            </w:pPr>
          </w:p>
          <w:p w14:paraId="339DB4BD" w14:textId="7DA2885A" w:rsidR="003F5E28" w:rsidRPr="007A2C2B" w:rsidRDefault="003F5E28" w:rsidP="00BC0E74">
            <w:pPr>
              <w:jc w:val="center"/>
              <w:rPr>
                <w:b/>
                <w:sz w:val="20"/>
              </w:rPr>
            </w:pPr>
            <w:r w:rsidRPr="007A2C2B">
              <w:rPr>
                <w:sz w:val="20"/>
              </w:rPr>
              <w:t>1</w:t>
            </w:r>
          </w:p>
        </w:tc>
        <w:tc>
          <w:tcPr>
            <w:tcW w:w="727" w:type="pct"/>
          </w:tcPr>
          <w:p w14:paraId="52681D4E" w14:textId="78DD56A0" w:rsidR="003F5E28" w:rsidRPr="007A2C2B" w:rsidRDefault="003F5E28" w:rsidP="00BC0E7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Sometimes, but not consistently</w:t>
            </w:r>
          </w:p>
          <w:p w14:paraId="57A5F1AB" w14:textId="77777777" w:rsidR="00B16F69" w:rsidRDefault="00B16F69" w:rsidP="00BC0E74">
            <w:pPr>
              <w:jc w:val="center"/>
              <w:rPr>
                <w:sz w:val="20"/>
              </w:rPr>
            </w:pPr>
          </w:p>
          <w:p w14:paraId="540ABE00" w14:textId="77777777" w:rsidR="00B16F69" w:rsidRDefault="00B16F69" w:rsidP="00BC0E74">
            <w:pPr>
              <w:jc w:val="center"/>
              <w:rPr>
                <w:sz w:val="20"/>
              </w:rPr>
            </w:pPr>
          </w:p>
          <w:p w14:paraId="7F392587" w14:textId="3B27E7C8" w:rsidR="003F5E28" w:rsidRPr="007A2C2B" w:rsidRDefault="003F5E28" w:rsidP="00B16F69">
            <w:pPr>
              <w:jc w:val="center"/>
              <w:rPr>
                <w:b/>
                <w:sz w:val="20"/>
              </w:rPr>
            </w:pPr>
            <w:r w:rsidRPr="007A2C2B">
              <w:rPr>
                <w:sz w:val="20"/>
              </w:rPr>
              <w:t>2</w:t>
            </w:r>
          </w:p>
        </w:tc>
        <w:tc>
          <w:tcPr>
            <w:tcW w:w="727" w:type="pct"/>
          </w:tcPr>
          <w:p w14:paraId="15C32B7F" w14:textId="5084AA84" w:rsidR="003F5E28" w:rsidRPr="007A2C2B" w:rsidRDefault="003F5E28" w:rsidP="00C406F7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Consistently</w:t>
            </w:r>
          </w:p>
          <w:p w14:paraId="1F21C722" w14:textId="77777777" w:rsidR="00B16F69" w:rsidRDefault="00B16F69" w:rsidP="00BC0E74">
            <w:pPr>
              <w:jc w:val="center"/>
              <w:rPr>
                <w:sz w:val="20"/>
              </w:rPr>
            </w:pPr>
          </w:p>
          <w:p w14:paraId="71467CE4" w14:textId="77777777" w:rsidR="00B16F69" w:rsidRDefault="00B16F69" w:rsidP="00BC0E74">
            <w:pPr>
              <w:jc w:val="center"/>
              <w:rPr>
                <w:sz w:val="20"/>
              </w:rPr>
            </w:pPr>
          </w:p>
          <w:p w14:paraId="7503B2DD" w14:textId="77777777" w:rsidR="00B16F69" w:rsidRDefault="00B16F69" w:rsidP="00BC0E74">
            <w:pPr>
              <w:jc w:val="center"/>
              <w:rPr>
                <w:sz w:val="20"/>
              </w:rPr>
            </w:pPr>
          </w:p>
          <w:p w14:paraId="7B686506" w14:textId="3832195C" w:rsidR="003F5E28" w:rsidRPr="007A2C2B" w:rsidRDefault="003F5E28" w:rsidP="00BC0E74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3</w:t>
            </w:r>
          </w:p>
        </w:tc>
        <w:tc>
          <w:tcPr>
            <w:tcW w:w="727" w:type="pct"/>
          </w:tcPr>
          <w:p w14:paraId="2D211A68" w14:textId="77777777" w:rsidR="003F5E28" w:rsidRDefault="003F5E28" w:rsidP="00BC0E74">
            <w:pPr>
              <w:jc w:val="center"/>
              <w:rPr>
                <w:b/>
                <w:bCs/>
                <w:sz w:val="20"/>
              </w:rPr>
            </w:pPr>
            <w:r w:rsidRPr="000966B8">
              <w:rPr>
                <w:b/>
                <w:bCs/>
                <w:sz w:val="20"/>
              </w:rPr>
              <w:t>No behaviors related to this indicator observed</w:t>
            </w:r>
          </w:p>
          <w:p w14:paraId="7579BD8D" w14:textId="0EC5ED03" w:rsidR="00B16F69" w:rsidRPr="00B16F69" w:rsidRDefault="00B16F69" w:rsidP="00BC0E74">
            <w:pPr>
              <w:jc w:val="center"/>
              <w:rPr>
                <w:sz w:val="20"/>
              </w:rPr>
            </w:pPr>
            <w:r w:rsidRPr="00B16F69">
              <w:rPr>
                <w:sz w:val="20"/>
              </w:rPr>
              <w:t>N/A</w:t>
            </w:r>
          </w:p>
        </w:tc>
      </w:tr>
      <w:tr w:rsidR="003F5E28" w:rsidRPr="007A2C2B" w14:paraId="18A6C1DE" w14:textId="77777777" w:rsidTr="00836136">
        <w:tc>
          <w:tcPr>
            <w:tcW w:w="2092" w:type="pct"/>
          </w:tcPr>
          <w:p w14:paraId="1BDB14CD" w14:textId="670EEC9C" w:rsidR="003F5E28" w:rsidRPr="00A23D69" w:rsidRDefault="00B06F4C" w:rsidP="00BC0E7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3D69">
              <w:rPr>
                <w:rFonts w:ascii="Times New Roman" w:hAnsi="Times New Roman" w:cs="Times New Roman"/>
                <w:sz w:val="20"/>
                <w:szCs w:val="20"/>
              </w:rPr>
              <w:t>Demonstrates commitment to the belief that all learners can achieve by persisting in helping each learner reach his/her full potential.</w:t>
            </w:r>
          </w:p>
        </w:tc>
        <w:tc>
          <w:tcPr>
            <w:tcW w:w="727" w:type="pct"/>
          </w:tcPr>
          <w:p w14:paraId="3EB9ADED" w14:textId="5ABFC73F" w:rsidR="003F5E28" w:rsidRPr="007A2C2B" w:rsidRDefault="003F5E28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74523270" w14:textId="0A4BB20D" w:rsidR="003F5E28" w:rsidRPr="007A2C2B" w:rsidRDefault="003F5E28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1065EE9F" w14:textId="14FA615C" w:rsidR="003F5E28" w:rsidRPr="007A2C2B" w:rsidRDefault="003F5E28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36A1142A" w14:textId="77777777" w:rsidR="003F5E28" w:rsidRPr="007A2C2B" w:rsidRDefault="003F5E28" w:rsidP="00BC0E74">
            <w:pPr>
              <w:rPr>
                <w:sz w:val="20"/>
              </w:rPr>
            </w:pPr>
          </w:p>
        </w:tc>
      </w:tr>
      <w:tr w:rsidR="003F5E28" w:rsidRPr="007A2C2B" w14:paraId="79CD152F" w14:textId="77777777" w:rsidTr="00836136">
        <w:tc>
          <w:tcPr>
            <w:tcW w:w="2092" w:type="pct"/>
          </w:tcPr>
          <w:p w14:paraId="50681247" w14:textId="53F20D40" w:rsidR="003F5E28" w:rsidRPr="00A23D69" w:rsidRDefault="004B187E" w:rsidP="00BC0E7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3D69">
              <w:rPr>
                <w:rFonts w:ascii="Times New Roman" w:hAnsi="Times New Roman" w:cs="Times New Roman"/>
                <w:sz w:val="20"/>
                <w:szCs w:val="20"/>
              </w:rPr>
              <w:t>Exhibits enthusiasm, initiative, and a positive attitude</w:t>
            </w:r>
          </w:p>
        </w:tc>
        <w:tc>
          <w:tcPr>
            <w:tcW w:w="727" w:type="pct"/>
          </w:tcPr>
          <w:p w14:paraId="43920336" w14:textId="6475C895" w:rsidR="003F5E28" w:rsidRPr="007A2C2B" w:rsidRDefault="003F5E28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53920B27" w14:textId="159CE4E2" w:rsidR="003F5E28" w:rsidRPr="007A2C2B" w:rsidRDefault="003F5E28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24C2BD86" w14:textId="3F056308" w:rsidR="003F5E28" w:rsidRPr="007A2C2B" w:rsidRDefault="003F5E28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0F4622E2" w14:textId="77777777" w:rsidR="003F5E28" w:rsidRPr="007A2C2B" w:rsidRDefault="003F5E28" w:rsidP="00BC0E74">
            <w:pPr>
              <w:rPr>
                <w:sz w:val="20"/>
              </w:rPr>
            </w:pPr>
          </w:p>
        </w:tc>
      </w:tr>
      <w:tr w:rsidR="004B187E" w:rsidRPr="007A2C2B" w14:paraId="294D675E" w14:textId="77777777" w:rsidTr="00836136">
        <w:tc>
          <w:tcPr>
            <w:tcW w:w="2092" w:type="pct"/>
          </w:tcPr>
          <w:p w14:paraId="5E4B01FA" w14:textId="393FBB6F" w:rsidR="004B187E" w:rsidRPr="00A23D69" w:rsidRDefault="00F51A5C" w:rsidP="00BC0E7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3D69">
              <w:rPr>
                <w:rFonts w:ascii="Times New Roman" w:hAnsi="Times New Roman" w:cs="Times New Roman"/>
                <w:sz w:val="20"/>
                <w:szCs w:val="20"/>
              </w:rPr>
              <w:t>Respects and considers the input and contributions of families, colleagues, and other professionals in understanding and supporting each learner’s development</w:t>
            </w:r>
          </w:p>
        </w:tc>
        <w:tc>
          <w:tcPr>
            <w:tcW w:w="727" w:type="pct"/>
          </w:tcPr>
          <w:p w14:paraId="7E97C45C" w14:textId="77777777" w:rsidR="004B187E" w:rsidRPr="007A2C2B" w:rsidRDefault="004B187E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1F54F6E2" w14:textId="77777777" w:rsidR="004B187E" w:rsidRPr="007A2C2B" w:rsidRDefault="004B187E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19900084" w14:textId="77777777" w:rsidR="004B187E" w:rsidRPr="007A2C2B" w:rsidRDefault="004B187E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44707536" w14:textId="77777777" w:rsidR="004B187E" w:rsidRPr="007A2C2B" w:rsidRDefault="004B187E" w:rsidP="00BC0E74">
            <w:pPr>
              <w:rPr>
                <w:sz w:val="20"/>
              </w:rPr>
            </w:pPr>
          </w:p>
        </w:tc>
      </w:tr>
      <w:tr w:rsidR="004B187E" w:rsidRPr="007A2C2B" w14:paraId="6345BA4E" w14:textId="77777777" w:rsidTr="00836136">
        <w:tc>
          <w:tcPr>
            <w:tcW w:w="2092" w:type="pct"/>
          </w:tcPr>
          <w:p w14:paraId="2C2C2ED0" w14:textId="449FFFB5" w:rsidR="004B187E" w:rsidRPr="00A23D69" w:rsidRDefault="008150F7" w:rsidP="00BC0E7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3D69">
              <w:rPr>
                <w:rFonts w:ascii="Times New Roman" w:hAnsi="Times New Roman" w:cs="Times New Roman"/>
                <w:sz w:val="20"/>
                <w:szCs w:val="20"/>
              </w:rPr>
              <w:t>Respects learners as individuals with differing personal and family backgrounds, and with varying skills, abilities, perspectives, talents, and interests; he/she is committed to using this information to plan effective instruction</w:t>
            </w:r>
          </w:p>
        </w:tc>
        <w:tc>
          <w:tcPr>
            <w:tcW w:w="727" w:type="pct"/>
          </w:tcPr>
          <w:p w14:paraId="360CB363" w14:textId="77777777" w:rsidR="004B187E" w:rsidRPr="007A2C2B" w:rsidRDefault="004B187E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204A9DEE" w14:textId="77777777" w:rsidR="004B187E" w:rsidRPr="007A2C2B" w:rsidRDefault="004B187E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69997971" w14:textId="77777777" w:rsidR="004B187E" w:rsidRPr="007A2C2B" w:rsidRDefault="004B187E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3FD4D6EB" w14:textId="77777777" w:rsidR="004B187E" w:rsidRPr="007A2C2B" w:rsidRDefault="004B187E" w:rsidP="00BC0E74">
            <w:pPr>
              <w:rPr>
                <w:sz w:val="20"/>
              </w:rPr>
            </w:pPr>
          </w:p>
        </w:tc>
      </w:tr>
      <w:tr w:rsidR="004B187E" w:rsidRPr="007A2C2B" w14:paraId="0C1208A4" w14:textId="77777777" w:rsidTr="00836136">
        <w:tc>
          <w:tcPr>
            <w:tcW w:w="2092" w:type="pct"/>
          </w:tcPr>
          <w:p w14:paraId="2170B96D" w14:textId="70F9D506" w:rsidR="004B187E" w:rsidRPr="00A23D69" w:rsidRDefault="000B3619" w:rsidP="00BC0E7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3D69">
              <w:rPr>
                <w:rFonts w:ascii="Times New Roman" w:hAnsi="Times New Roman" w:cs="Times New Roman"/>
                <w:sz w:val="20"/>
                <w:szCs w:val="20"/>
              </w:rPr>
              <w:t>Takes responsibility for his/her learners’ learning and uses ongoing analysis and reflection using current research, education, and policy to improve his/her planning and practice</w:t>
            </w:r>
          </w:p>
        </w:tc>
        <w:tc>
          <w:tcPr>
            <w:tcW w:w="727" w:type="pct"/>
          </w:tcPr>
          <w:p w14:paraId="7C866149" w14:textId="77777777" w:rsidR="004B187E" w:rsidRPr="007A2C2B" w:rsidRDefault="004B187E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4A4F33CA" w14:textId="77777777" w:rsidR="004B187E" w:rsidRPr="007A2C2B" w:rsidRDefault="004B187E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5B82B967" w14:textId="77777777" w:rsidR="004B187E" w:rsidRPr="007A2C2B" w:rsidRDefault="004B187E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410F8946" w14:textId="77777777" w:rsidR="004B187E" w:rsidRPr="007A2C2B" w:rsidRDefault="004B187E" w:rsidP="00BC0E74">
            <w:pPr>
              <w:rPr>
                <w:sz w:val="20"/>
              </w:rPr>
            </w:pPr>
          </w:p>
        </w:tc>
      </w:tr>
      <w:tr w:rsidR="004B187E" w:rsidRPr="007A2C2B" w14:paraId="1645D692" w14:textId="77777777" w:rsidTr="00836136">
        <w:tc>
          <w:tcPr>
            <w:tcW w:w="2092" w:type="pct"/>
          </w:tcPr>
          <w:p w14:paraId="452C3284" w14:textId="5DD5CF37" w:rsidR="004B187E" w:rsidRPr="00A23D69" w:rsidRDefault="00E467F7" w:rsidP="00BC0E7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3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Reflects on constructive criticism and guidance, and appropriately modifies his/her behavior or practice</w:t>
            </w:r>
          </w:p>
        </w:tc>
        <w:tc>
          <w:tcPr>
            <w:tcW w:w="727" w:type="pct"/>
          </w:tcPr>
          <w:p w14:paraId="4B9AD04A" w14:textId="77777777" w:rsidR="004B187E" w:rsidRPr="007A2C2B" w:rsidRDefault="004B187E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0D3574A9" w14:textId="77777777" w:rsidR="004B187E" w:rsidRPr="007A2C2B" w:rsidRDefault="004B187E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56C93FB3" w14:textId="77777777" w:rsidR="004B187E" w:rsidRPr="007A2C2B" w:rsidRDefault="004B187E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019D9ABC" w14:textId="77777777" w:rsidR="004B187E" w:rsidRPr="007A2C2B" w:rsidRDefault="004B187E" w:rsidP="00BC0E74">
            <w:pPr>
              <w:rPr>
                <w:sz w:val="20"/>
              </w:rPr>
            </w:pPr>
          </w:p>
        </w:tc>
      </w:tr>
      <w:tr w:rsidR="00897601" w:rsidRPr="007A2C2B" w14:paraId="1BEB553E" w14:textId="77777777" w:rsidTr="00836136">
        <w:tc>
          <w:tcPr>
            <w:tcW w:w="2092" w:type="pct"/>
          </w:tcPr>
          <w:p w14:paraId="1D829236" w14:textId="66A94CB3" w:rsidR="00897601" w:rsidRPr="00A23D69" w:rsidRDefault="00A23D69" w:rsidP="00BC0E7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3D69">
              <w:rPr>
                <w:rFonts w:ascii="Times New Roman" w:hAnsi="Times New Roman" w:cs="Times New Roman"/>
                <w:sz w:val="20"/>
                <w:szCs w:val="20"/>
              </w:rPr>
              <w:t>Demonstrates the ethical use of assessment and assessment data to identify learners’ strengths and needs (e.g., shares learner data appropriately)</w:t>
            </w:r>
          </w:p>
        </w:tc>
        <w:tc>
          <w:tcPr>
            <w:tcW w:w="727" w:type="pct"/>
          </w:tcPr>
          <w:p w14:paraId="352FDBFD" w14:textId="77777777" w:rsidR="00897601" w:rsidRPr="007A2C2B" w:rsidRDefault="00897601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08173F7F" w14:textId="77777777" w:rsidR="00897601" w:rsidRPr="007A2C2B" w:rsidRDefault="00897601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7EEBA2A8" w14:textId="77777777" w:rsidR="00897601" w:rsidRPr="007A2C2B" w:rsidRDefault="00897601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30CBF7BA" w14:textId="77777777" w:rsidR="00897601" w:rsidRPr="007A2C2B" w:rsidRDefault="00897601" w:rsidP="00BC0E74">
            <w:pPr>
              <w:rPr>
                <w:sz w:val="20"/>
              </w:rPr>
            </w:pPr>
          </w:p>
        </w:tc>
      </w:tr>
      <w:tr w:rsidR="004B187E" w:rsidRPr="007A2C2B" w14:paraId="0C3F4002" w14:textId="77777777" w:rsidTr="00836136">
        <w:tc>
          <w:tcPr>
            <w:tcW w:w="2092" w:type="pct"/>
          </w:tcPr>
          <w:p w14:paraId="31AE0E24" w14:textId="70F1C3C4" w:rsidR="004B187E" w:rsidRPr="00A23D69" w:rsidRDefault="00350DF0" w:rsidP="00BC0E7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3D69">
              <w:rPr>
                <w:rFonts w:ascii="Times New Roman" w:hAnsi="Times New Roman" w:cs="Times New Roman"/>
                <w:sz w:val="20"/>
                <w:szCs w:val="20"/>
              </w:rPr>
              <w:t>Demonstrates professionalism by being on time; representing him/herself appropriately through dress, language, and communications, including social media; and meeting deadlines</w:t>
            </w:r>
          </w:p>
        </w:tc>
        <w:tc>
          <w:tcPr>
            <w:tcW w:w="727" w:type="pct"/>
          </w:tcPr>
          <w:p w14:paraId="7D6158A9" w14:textId="77777777" w:rsidR="004B187E" w:rsidRPr="007A2C2B" w:rsidRDefault="004B187E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1A934694" w14:textId="77777777" w:rsidR="004B187E" w:rsidRPr="007A2C2B" w:rsidRDefault="004B187E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1F0766EC" w14:textId="77777777" w:rsidR="004B187E" w:rsidRPr="007A2C2B" w:rsidRDefault="004B187E" w:rsidP="00BC0E74">
            <w:pPr>
              <w:rPr>
                <w:sz w:val="20"/>
              </w:rPr>
            </w:pPr>
          </w:p>
        </w:tc>
        <w:tc>
          <w:tcPr>
            <w:tcW w:w="727" w:type="pct"/>
          </w:tcPr>
          <w:p w14:paraId="7A042653" w14:textId="77777777" w:rsidR="004B187E" w:rsidRPr="007A2C2B" w:rsidRDefault="004B187E" w:rsidP="00BC0E74">
            <w:pPr>
              <w:rPr>
                <w:sz w:val="20"/>
              </w:rPr>
            </w:pPr>
          </w:p>
        </w:tc>
      </w:tr>
    </w:tbl>
    <w:p w14:paraId="2420A1E9" w14:textId="77777777" w:rsidR="00487CA2" w:rsidRDefault="00487CA2" w:rsidP="002833B6">
      <w:pPr>
        <w:rPr>
          <w:b/>
          <w:sz w:val="20"/>
        </w:rPr>
      </w:pPr>
    </w:p>
    <w:p w14:paraId="30647F66" w14:textId="77777777" w:rsidR="00454914" w:rsidRDefault="00454914" w:rsidP="002833B6">
      <w:pPr>
        <w:rPr>
          <w:b/>
          <w:sz w:val="20"/>
        </w:rPr>
      </w:pPr>
    </w:p>
    <w:p w14:paraId="5E5E562E" w14:textId="51C93E36" w:rsidR="002833B6" w:rsidRPr="007A2C2B" w:rsidRDefault="00630A96" w:rsidP="002833B6">
      <w:pPr>
        <w:rPr>
          <w:sz w:val="20"/>
        </w:rPr>
      </w:pPr>
      <w:r w:rsidRPr="007A2C2B">
        <w:rPr>
          <w:b/>
          <w:sz w:val="20"/>
        </w:rPr>
        <w:t>PLANNING</w:t>
      </w:r>
    </w:p>
    <w:p w14:paraId="46093DD1" w14:textId="77777777" w:rsidR="00630A96" w:rsidRPr="007A2C2B" w:rsidRDefault="00630A96" w:rsidP="002833B6">
      <w:pPr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1"/>
        <w:gridCol w:w="2417"/>
        <w:gridCol w:w="2527"/>
        <w:gridCol w:w="2417"/>
        <w:gridCol w:w="988"/>
      </w:tblGrid>
      <w:tr w:rsidR="00C274D2" w:rsidRPr="007A2C2B" w14:paraId="52C317FE" w14:textId="7EFCE479" w:rsidTr="00C274D2">
        <w:tc>
          <w:tcPr>
            <w:tcW w:w="1131" w:type="pct"/>
          </w:tcPr>
          <w:p w14:paraId="02008AE1" w14:textId="57E7C4DB" w:rsidR="00C274D2" w:rsidRPr="007A2C2B" w:rsidRDefault="00C274D2" w:rsidP="00630A96">
            <w:pPr>
              <w:rPr>
                <w:b/>
                <w:sz w:val="20"/>
              </w:rPr>
            </w:pPr>
            <w:r w:rsidRPr="007A2C2B">
              <w:rPr>
                <w:b/>
                <w:sz w:val="20"/>
              </w:rPr>
              <w:t>As an effective educator, the teacher candidate:</w:t>
            </w:r>
          </w:p>
        </w:tc>
        <w:tc>
          <w:tcPr>
            <w:tcW w:w="1120" w:type="pct"/>
          </w:tcPr>
          <w:p w14:paraId="7177EFCE" w14:textId="77777777" w:rsidR="00C274D2" w:rsidRPr="007A2C2B" w:rsidRDefault="00C274D2" w:rsidP="00630A96">
            <w:pPr>
              <w:jc w:val="center"/>
              <w:rPr>
                <w:b/>
                <w:sz w:val="20"/>
              </w:rPr>
            </w:pPr>
            <w:r w:rsidRPr="007A2C2B">
              <w:rPr>
                <w:b/>
                <w:sz w:val="20"/>
              </w:rPr>
              <w:t>Not apparent</w:t>
            </w:r>
          </w:p>
          <w:p w14:paraId="2137A168" w14:textId="77777777" w:rsidR="00C274D2" w:rsidRPr="007A2C2B" w:rsidRDefault="00C274D2" w:rsidP="00630A96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(Not ready for independent practice)</w:t>
            </w:r>
          </w:p>
          <w:p w14:paraId="69DC9587" w14:textId="6E37D816" w:rsidR="00C274D2" w:rsidRPr="007A2C2B" w:rsidRDefault="00C274D2" w:rsidP="00630A96">
            <w:pPr>
              <w:jc w:val="center"/>
              <w:rPr>
                <w:b/>
                <w:sz w:val="20"/>
              </w:rPr>
            </w:pPr>
            <w:r w:rsidRPr="007A2C2B">
              <w:rPr>
                <w:sz w:val="20"/>
              </w:rPr>
              <w:t>1</w:t>
            </w:r>
          </w:p>
        </w:tc>
        <w:tc>
          <w:tcPr>
            <w:tcW w:w="1171" w:type="pct"/>
          </w:tcPr>
          <w:p w14:paraId="6F69C4DE" w14:textId="77777777" w:rsidR="00C274D2" w:rsidRPr="007A2C2B" w:rsidRDefault="00C274D2" w:rsidP="00630A96">
            <w:pPr>
              <w:jc w:val="center"/>
              <w:rPr>
                <w:b/>
                <w:sz w:val="20"/>
              </w:rPr>
            </w:pPr>
            <w:r w:rsidRPr="007A2C2B">
              <w:rPr>
                <w:b/>
                <w:sz w:val="20"/>
              </w:rPr>
              <w:t>Emerging</w:t>
            </w:r>
          </w:p>
          <w:p w14:paraId="47B262AC" w14:textId="77777777" w:rsidR="00C274D2" w:rsidRPr="007A2C2B" w:rsidRDefault="00C274D2" w:rsidP="00630A96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(Not yet ready for independent practice)</w:t>
            </w:r>
          </w:p>
          <w:p w14:paraId="4E615A4D" w14:textId="21803B3A" w:rsidR="00C274D2" w:rsidRPr="007A2C2B" w:rsidRDefault="00C274D2" w:rsidP="00630A96">
            <w:pPr>
              <w:jc w:val="center"/>
              <w:rPr>
                <w:b/>
                <w:sz w:val="20"/>
              </w:rPr>
            </w:pPr>
            <w:r w:rsidRPr="007A2C2B">
              <w:rPr>
                <w:sz w:val="20"/>
              </w:rPr>
              <w:t>2</w:t>
            </w:r>
          </w:p>
        </w:tc>
        <w:tc>
          <w:tcPr>
            <w:tcW w:w="1120" w:type="pct"/>
          </w:tcPr>
          <w:p w14:paraId="69BCE036" w14:textId="77777777" w:rsidR="00C274D2" w:rsidRPr="007A2C2B" w:rsidRDefault="00C274D2" w:rsidP="00630A96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 xml:space="preserve"> </w:t>
            </w:r>
            <w:r w:rsidRPr="007A2C2B">
              <w:rPr>
                <w:b/>
                <w:sz w:val="20"/>
              </w:rPr>
              <w:t>Proficient</w:t>
            </w:r>
            <w:r w:rsidRPr="007A2C2B">
              <w:rPr>
                <w:sz w:val="20"/>
              </w:rPr>
              <w:t xml:space="preserve"> </w:t>
            </w:r>
          </w:p>
          <w:p w14:paraId="1CCB95BB" w14:textId="0DF25B5A" w:rsidR="00C274D2" w:rsidRPr="007A2C2B" w:rsidRDefault="00C274D2" w:rsidP="00630A96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(Ready for independent practice)</w:t>
            </w:r>
          </w:p>
          <w:p w14:paraId="07D208EE" w14:textId="493BF9A7" w:rsidR="00C274D2" w:rsidRPr="007A2C2B" w:rsidRDefault="00C274D2" w:rsidP="00630A96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3</w:t>
            </w:r>
          </w:p>
        </w:tc>
        <w:tc>
          <w:tcPr>
            <w:tcW w:w="458" w:type="pct"/>
          </w:tcPr>
          <w:p w14:paraId="46D5F842" w14:textId="4F5248A9" w:rsidR="00C274D2" w:rsidRPr="007A2C2B" w:rsidRDefault="00C274D2" w:rsidP="00630A96">
            <w:pPr>
              <w:jc w:val="center"/>
              <w:rPr>
                <w:b/>
                <w:sz w:val="20"/>
              </w:rPr>
            </w:pPr>
            <w:r w:rsidRPr="007A2C2B">
              <w:rPr>
                <w:b/>
                <w:sz w:val="20"/>
              </w:rPr>
              <w:t>Rating</w:t>
            </w:r>
          </w:p>
        </w:tc>
      </w:tr>
      <w:tr w:rsidR="00C274D2" w:rsidRPr="007A2C2B" w14:paraId="47B4E80C" w14:textId="3CE7FDA8" w:rsidTr="00C274D2">
        <w:tc>
          <w:tcPr>
            <w:tcW w:w="1131" w:type="pct"/>
          </w:tcPr>
          <w:p w14:paraId="572440E3" w14:textId="571CD5DC" w:rsidR="00C274D2" w:rsidRPr="007A2C2B" w:rsidRDefault="00C274D2" w:rsidP="0004718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2C2B">
              <w:rPr>
                <w:rFonts w:ascii="Times New Roman" w:hAnsi="Times New Roman" w:cs="Times New Roman"/>
                <w:sz w:val="20"/>
                <w:szCs w:val="20"/>
              </w:rPr>
              <w:t xml:space="preserve">Aligns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measurable </w:t>
            </w:r>
            <w:r w:rsidRPr="007A2C2B">
              <w:rPr>
                <w:rFonts w:ascii="Times New Roman" w:hAnsi="Times New Roman" w:cs="Times New Roman"/>
                <w:sz w:val="20"/>
                <w:szCs w:val="20"/>
              </w:rPr>
              <w:t xml:space="preserve">objectives, instruction, and assessments </w:t>
            </w:r>
          </w:p>
        </w:tc>
        <w:tc>
          <w:tcPr>
            <w:tcW w:w="1120" w:type="pct"/>
          </w:tcPr>
          <w:p w14:paraId="24DA25A6" w14:textId="1E3AEA14" w:rsidR="00C274D2" w:rsidRPr="007A2C2B" w:rsidRDefault="00C274D2" w:rsidP="00630A96">
            <w:pPr>
              <w:rPr>
                <w:sz w:val="20"/>
              </w:rPr>
            </w:pPr>
            <w:r>
              <w:rPr>
                <w:sz w:val="20"/>
              </w:rPr>
              <w:t>Measurable l</w:t>
            </w:r>
            <w:r w:rsidRPr="007A2C2B">
              <w:rPr>
                <w:sz w:val="20"/>
              </w:rPr>
              <w:t>esson objectives, instruction, or assessments are missing</w:t>
            </w:r>
            <w:r>
              <w:rPr>
                <w:sz w:val="20"/>
              </w:rPr>
              <w:t>.</w:t>
            </w:r>
          </w:p>
        </w:tc>
        <w:tc>
          <w:tcPr>
            <w:tcW w:w="1171" w:type="pct"/>
          </w:tcPr>
          <w:p w14:paraId="5FE31B55" w14:textId="6B19DB61" w:rsidR="00C274D2" w:rsidRPr="007A2C2B" w:rsidRDefault="00145979" w:rsidP="00630A96">
            <w:pPr>
              <w:rPr>
                <w:sz w:val="20"/>
              </w:rPr>
            </w:pPr>
            <w:r>
              <w:rPr>
                <w:sz w:val="20"/>
              </w:rPr>
              <w:t>Measurable l</w:t>
            </w:r>
            <w:r w:rsidR="00C274D2" w:rsidRPr="007A2C2B">
              <w:rPr>
                <w:sz w:val="20"/>
              </w:rPr>
              <w:t>esson objectives, instruction, and assessments are present, but lack alignment</w:t>
            </w:r>
            <w:r>
              <w:rPr>
                <w:sz w:val="20"/>
              </w:rPr>
              <w:t>.</w:t>
            </w:r>
          </w:p>
        </w:tc>
        <w:tc>
          <w:tcPr>
            <w:tcW w:w="1120" w:type="pct"/>
          </w:tcPr>
          <w:p w14:paraId="269C7767" w14:textId="3F44C2BB" w:rsidR="00C274D2" w:rsidRPr="007A2C2B" w:rsidRDefault="00C274D2" w:rsidP="00630A96">
            <w:pPr>
              <w:rPr>
                <w:sz w:val="20"/>
              </w:rPr>
            </w:pPr>
            <w:r>
              <w:rPr>
                <w:sz w:val="20"/>
              </w:rPr>
              <w:t xml:space="preserve">Measurable </w:t>
            </w:r>
            <w:r w:rsidR="00FA4214">
              <w:rPr>
                <w:sz w:val="20"/>
              </w:rPr>
              <w:t>l</w:t>
            </w:r>
            <w:r w:rsidRPr="007A2C2B">
              <w:rPr>
                <w:sz w:val="20"/>
              </w:rPr>
              <w:t>esson objectives, instruction, and assessments are appropriately aligned.</w:t>
            </w:r>
          </w:p>
        </w:tc>
        <w:tc>
          <w:tcPr>
            <w:tcW w:w="458" w:type="pct"/>
          </w:tcPr>
          <w:p w14:paraId="2AFAF352" w14:textId="77777777" w:rsidR="00C274D2" w:rsidRPr="007A2C2B" w:rsidRDefault="00C274D2" w:rsidP="00630A96">
            <w:pPr>
              <w:rPr>
                <w:sz w:val="20"/>
              </w:rPr>
            </w:pPr>
          </w:p>
        </w:tc>
      </w:tr>
      <w:tr w:rsidR="00C274D2" w:rsidRPr="007A2C2B" w14:paraId="1AB750E6" w14:textId="785549BB" w:rsidTr="00C274D2">
        <w:tc>
          <w:tcPr>
            <w:tcW w:w="1131" w:type="pct"/>
          </w:tcPr>
          <w:p w14:paraId="0236ED01" w14:textId="5AE76C5E" w:rsidR="00C274D2" w:rsidRPr="007A2C2B" w:rsidRDefault="00C274D2" w:rsidP="0004718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2C2B">
              <w:rPr>
                <w:rFonts w:ascii="Times New Roman" w:hAnsi="Times New Roman" w:cs="Times New Roman"/>
                <w:sz w:val="20"/>
                <w:szCs w:val="20"/>
              </w:rPr>
              <w:t xml:space="preserve">Selects supports (strategies, </w:t>
            </w:r>
            <w:r w:rsidR="007E4890">
              <w:rPr>
                <w:rFonts w:ascii="Times New Roman" w:hAnsi="Times New Roman" w:cs="Times New Roman"/>
                <w:sz w:val="20"/>
                <w:szCs w:val="20"/>
              </w:rPr>
              <w:t>resources, and technology)</w:t>
            </w:r>
            <w:r w:rsidRPr="007A2C2B">
              <w:rPr>
                <w:rFonts w:ascii="Times New Roman" w:hAnsi="Times New Roman" w:cs="Times New Roman"/>
                <w:sz w:val="20"/>
                <w:szCs w:val="20"/>
              </w:rPr>
              <w:t xml:space="preserve"> to accommodate individual </w:t>
            </w:r>
            <w:r w:rsidR="008B2443">
              <w:rPr>
                <w:rFonts w:ascii="Times New Roman" w:hAnsi="Times New Roman" w:cs="Times New Roman"/>
                <w:sz w:val="20"/>
                <w:szCs w:val="20"/>
              </w:rPr>
              <w:t>and group needs</w:t>
            </w:r>
          </w:p>
        </w:tc>
        <w:tc>
          <w:tcPr>
            <w:tcW w:w="1120" w:type="pct"/>
          </w:tcPr>
          <w:p w14:paraId="102EEE46" w14:textId="00A4B8EF" w:rsidR="00C274D2" w:rsidRPr="007A2C2B" w:rsidRDefault="00C274D2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>Candidate does not select supports that accommodate individual</w:t>
            </w:r>
            <w:r w:rsidR="008B2443">
              <w:rPr>
                <w:sz w:val="20"/>
              </w:rPr>
              <w:t xml:space="preserve"> or group needs </w:t>
            </w:r>
            <w:r w:rsidRPr="007A2C2B">
              <w:rPr>
                <w:sz w:val="20"/>
              </w:rPr>
              <w:t>with similar needs (i.e., does not attend to instructional requirements in IEPs, IFS</w:t>
            </w:r>
            <w:r w:rsidR="0058524F">
              <w:rPr>
                <w:sz w:val="20"/>
              </w:rPr>
              <w:t>T</w:t>
            </w:r>
            <w:r w:rsidRPr="007A2C2B">
              <w:rPr>
                <w:sz w:val="20"/>
              </w:rPr>
              <w:t>s, and 504 plans).</w:t>
            </w:r>
          </w:p>
        </w:tc>
        <w:tc>
          <w:tcPr>
            <w:tcW w:w="1171" w:type="pct"/>
          </w:tcPr>
          <w:p w14:paraId="73779BAA" w14:textId="77777777" w:rsidR="00C274D2" w:rsidRPr="007A2C2B" w:rsidRDefault="00C274D2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>Candidate selects supports that are tied to the learning objectives with attention to the class as a whole.</w:t>
            </w:r>
          </w:p>
        </w:tc>
        <w:tc>
          <w:tcPr>
            <w:tcW w:w="1120" w:type="pct"/>
          </w:tcPr>
          <w:p w14:paraId="4E9BCE5B" w14:textId="7CAC7E9E" w:rsidR="00C274D2" w:rsidRPr="007A2C2B" w:rsidRDefault="00C274D2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 xml:space="preserve">Candidate selects supports that are tied to the learning </w:t>
            </w:r>
            <w:r w:rsidRPr="00843A6F">
              <w:rPr>
                <w:sz w:val="20"/>
              </w:rPr>
              <w:t xml:space="preserve">objectives </w:t>
            </w:r>
            <w:r w:rsidR="00AC7227" w:rsidRPr="00843A6F">
              <w:rPr>
                <w:sz w:val="20"/>
              </w:rPr>
              <w:t>as well as individual and group needs.</w:t>
            </w:r>
            <w:r w:rsidRPr="007A2C2B">
              <w:rPr>
                <w:sz w:val="20"/>
              </w:rPr>
              <w:t xml:space="preserve"> </w:t>
            </w:r>
          </w:p>
        </w:tc>
        <w:tc>
          <w:tcPr>
            <w:tcW w:w="458" w:type="pct"/>
          </w:tcPr>
          <w:p w14:paraId="7AFA8CEE" w14:textId="77777777" w:rsidR="00C274D2" w:rsidRPr="007A2C2B" w:rsidRDefault="00C274D2" w:rsidP="00630A96">
            <w:pPr>
              <w:rPr>
                <w:sz w:val="20"/>
              </w:rPr>
            </w:pPr>
          </w:p>
        </w:tc>
      </w:tr>
    </w:tbl>
    <w:p w14:paraId="7BAAFAD7" w14:textId="75925946" w:rsidR="008C7032" w:rsidRDefault="008C7032">
      <w:pPr>
        <w:rPr>
          <w:sz w:val="20"/>
        </w:rPr>
      </w:pPr>
    </w:p>
    <w:p w14:paraId="602D4350" w14:textId="77777777" w:rsidR="00A756A1" w:rsidRDefault="00A756A1">
      <w:pPr>
        <w:rPr>
          <w:b/>
          <w:bCs/>
          <w:sz w:val="20"/>
        </w:rPr>
      </w:pPr>
    </w:p>
    <w:p w14:paraId="0A77CFA3" w14:textId="5A17DAAF" w:rsidR="00A756A1" w:rsidRPr="00A756A1" w:rsidRDefault="00A756A1">
      <w:pPr>
        <w:rPr>
          <w:b/>
          <w:bCs/>
          <w:sz w:val="20"/>
        </w:rPr>
      </w:pPr>
      <w:r>
        <w:rPr>
          <w:b/>
          <w:bCs/>
          <w:sz w:val="20"/>
        </w:rPr>
        <w:t>LEARNING ENVIRONMENT</w:t>
      </w:r>
    </w:p>
    <w:p w14:paraId="53B7784B" w14:textId="77777777" w:rsidR="00AF062A" w:rsidRPr="007A2C2B" w:rsidRDefault="00AF062A">
      <w:pPr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1"/>
        <w:gridCol w:w="2417"/>
        <w:gridCol w:w="2527"/>
        <w:gridCol w:w="2417"/>
        <w:gridCol w:w="988"/>
      </w:tblGrid>
      <w:tr w:rsidR="00312E40" w:rsidRPr="007A2C2B" w14:paraId="09754A9D" w14:textId="57EE8B0D" w:rsidTr="000E0ADA">
        <w:tc>
          <w:tcPr>
            <w:tcW w:w="1131" w:type="pct"/>
            <w:tcBorders>
              <w:top w:val="single" w:sz="4" w:space="0" w:color="auto"/>
            </w:tcBorders>
          </w:tcPr>
          <w:p w14:paraId="547C8ACB" w14:textId="3E6C1B30" w:rsidR="00312E40" w:rsidRPr="007A2C2B" w:rsidRDefault="00312E40" w:rsidP="00630A9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C2B">
              <w:rPr>
                <w:rFonts w:ascii="Times New Roman" w:hAnsi="Times New Roman" w:cs="Times New Roman"/>
                <w:b/>
                <w:sz w:val="20"/>
                <w:szCs w:val="20"/>
              </w:rPr>
              <w:t>As an effective educator, the teacher candidate:</w:t>
            </w:r>
          </w:p>
        </w:tc>
        <w:tc>
          <w:tcPr>
            <w:tcW w:w="1120" w:type="pct"/>
            <w:tcBorders>
              <w:top w:val="single" w:sz="4" w:space="0" w:color="auto"/>
            </w:tcBorders>
          </w:tcPr>
          <w:p w14:paraId="616777C2" w14:textId="77777777" w:rsidR="00312E40" w:rsidRPr="007A2C2B" w:rsidRDefault="00312E40" w:rsidP="00630A96">
            <w:pPr>
              <w:jc w:val="center"/>
              <w:rPr>
                <w:b/>
                <w:sz w:val="20"/>
              </w:rPr>
            </w:pPr>
            <w:r w:rsidRPr="007A2C2B">
              <w:rPr>
                <w:b/>
                <w:sz w:val="20"/>
              </w:rPr>
              <w:t>Not apparent</w:t>
            </w:r>
          </w:p>
          <w:p w14:paraId="596A3B65" w14:textId="77777777" w:rsidR="00312E40" w:rsidRPr="007A2C2B" w:rsidRDefault="00312E40" w:rsidP="00630A96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(Not ready for independent practice)</w:t>
            </w:r>
          </w:p>
          <w:p w14:paraId="48E56B55" w14:textId="5B757D70" w:rsidR="00312E40" w:rsidRPr="007A2C2B" w:rsidRDefault="00312E40" w:rsidP="00630A96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</w:tcBorders>
          </w:tcPr>
          <w:p w14:paraId="2B9E3E86" w14:textId="77777777" w:rsidR="00312E40" w:rsidRPr="007A2C2B" w:rsidRDefault="00312E40" w:rsidP="00630A96">
            <w:pPr>
              <w:jc w:val="center"/>
              <w:rPr>
                <w:b/>
                <w:sz w:val="20"/>
              </w:rPr>
            </w:pPr>
            <w:r w:rsidRPr="007A2C2B">
              <w:rPr>
                <w:b/>
                <w:sz w:val="20"/>
              </w:rPr>
              <w:t>Emerging</w:t>
            </w:r>
          </w:p>
          <w:p w14:paraId="70D175B7" w14:textId="77777777" w:rsidR="00312E40" w:rsidRPr="007A2C2B" w:rsidRDefault="00312E40" w:rsidP="00630A96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(Not yet ready for independent practice)</w:t>
            </w:r>
          </w:p>
          <w:p w14:paraId="245370B3" w14:textId="2E9DE1EC" w:rsidR="00312E40" w:rsidRPr="007A2C2B" w:rsidRDefault="00312E40" w:rsidP="00630A96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2</w:t>
            </w:r>
          </w:p>
        </w:tc>
        <w:tc>
          <w:tcPr>
            <w:tcW w:w="1120" w:type="pct"/>
            <w:tcBorders>
              <w:top w:val="single" w:sz="4" w:space="0" w:color="auto"/>
            </w:tcBorders>
          </w:tcPr>
          <w:p w14:paraId="0D332848" w14:textId="77777777" w:rsidR="00312E40" w:rsidRPr="007A2C2B" w:rsidRDefault="00312E40" w:rsidP="00630A96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 xml:space="preserve"> </w:t>
            </w:r>
            <w:r w:rsidRPr="007A2C2B">
              <w:rPr>
                <w:b/>
                <w:sz w:val="20"/>
              </w:rPr>
              <w:t>Proficient</w:t>
            </w:r>
            <w:r w:rsidRPr="007A2C2B">
              <w:rPr>
                <w:sz w:val="20"/>
              </w:rPr>
              <w:t xml:space="preserve"> </w:t>
            </w:r>
          </w:p>
          <w:p w14:paraId="27B62D2F" w14:textId="7E9D0B06" w:rsidR="00312E40" w:rsidRPr="007A2C2B" w:rsidRDefault="00312E40" w:rsidP="00630A96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(Ready for independent practice)</w:t>
            </w:r>
          </w:p>
          <w:p w14:paraId="30174E2F" w14:textId="12F03C1E" w:rsidR="00312E40" w:rsidRPr="007A2C2B" w:rsidRDefault="00312E40" w:rsidP="00630A96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75594C88" w14:textId="08B2D8E3" w:rsidR="00312E40" w:rsidRPr="007A2C2B" w:rsidRDefault="00312E40" w:rsidP="00630A96">
            <w:pPr>
              <w:jc w:val="center"/>
              <w:rPr>
                <w:b/>
                <w:sz w:val="20"/>
              </w:rPr>
            </w:pPr>
            <w:r w:rsidRPr="007A2C2B">
              <w:rPr>
                <w:b/>
                <w:sz w:val="20"/>
              </w:rPr>
              <w:t>Rating</w:t>
            </w:r>
          </w:p>
        </w:tc>
      </w:tr>
      <w:tr w:rsidR="00312E40" w:rsidRPr="007A2C2B" w14:paraId="347B9AD1" w14:textId="168727FF" w:rsidTr="000E0ADA">
        <w:tc>
          <w:tcPr>
            <w:tcW w:w="1131" w:type="pct"/>
          </w:tcPr>
          <w:p w14:paraId="6CF19F03" w14:textId="77777777" w:rsidR="00312E40" w:rsidRPr="007A2C2B" w:rsidRDefault="00312E40" w:rsidP="00630A9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2C2B">
              <w:rPr>
                <w:rFonts w:ascii="Times New Roman" w:hAnsi="Times New Roman" w:cs="Times New Roman"/>
                <w:sz w:val="20"/>
                <w:szCs w:val="20"/>
              </w:rPr>
              <w:t>Establishes rapport with and respect for all learners</w:t>
            </w:r>
          </w:p>
        </w:tc>
        <w:tc>
          <w:tcPr>
            <w:tcW w:w="1120" w:type="pct"/>
          </w:tcPr>
          <w:p w14:paraId="0C6E2D4E" w14:textId="77777777" w:rsidR="00312E40" w:rsidRPr="007A2C2B" w:rsidRDefault="00312E40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>Candidate exhibits disrespectful interactions with one, some, or all learners.</w:t>
            </w:r>
          </w:p>
        </w:tc>
        <w:tc>
          <w:tcPr>
            <w:tcW w:w="1171" w:type="pct"/>
          </w:tcPr>
          <w:p w14:paraId="79CCBC82" w14:textId="77777777" w:rsidR="00312E40" w:rsidRPr="007A2C2B" w:rsidRDefault="00312E40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>Candidate exhibits respect for most learners and makes some effort to develop rapport with the learners, but does not establish rapport with most learners.</w:t>
            </w:r>
          </w:p>
        </w:tc>
        <w:tc>
          <w:tcPr>
            <w:tcW w:w="1120" w:type="pct"/>
          </w:tcPr>
          <w:p w14:paraId="3E68C9C1" w14:textId="16DE239E" w:rsidR="00312E40" w:rsidRPr="007A2C2B" w:rsidRDefault="00312E40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 xml:space="preserve">Candidate exhibits respect for all learners and works to establish rapport with </w:t>
            </w:r>
            <w:r w:rsidR="000C6FF8">
              <w:rPr>
                <w:sz w:val="20"/>
              </w:rPr>
              <w:t xml:space="preserve">all </w:t>
            </w:r>
            <w:r w:rsidRPr="007A2C2B">
              <w:rPr>
                <w:sz w:val="20"/>
              </w:rPr>
              <w:t>learners.</w:t>
            </w:r>
          </w:p>
        </w:tc>
        <w:tc>
          <w:tcPr>
            <w:tcW w:w="458" w:type="pct"/>
          </w:tcPr>
          <w:p w14:paraId="5A1628D1" w14:textId="77777777" w:rsidR="00312E40" w:rsidRPr="007A2C2B" w:rsidRDefault="00312E40" w:rsidP="00630A96">
            <w:pPr>
              <w:rPr>
                <w:sz w:val="20"/>
              </w:rPr>
            </w:pPr>
          </w:p>
        </w:tc>
      </w:tr>
      <w:tr w:rsidR="00312E40" w:rsidRPr="007A2C2B" w14:paraId="783EA13F" w14:textId="1F28C932" w:rsidTr="000E0ADA">
        <w:tc>
          <w:tcPr>
            <w:tcW w:w="1131" w:type="pct"/>
          </w:tcPr>
          <w:p w14:paraId="04EF166D" w14:textId="49C35E8F" w:rsidR="00312E40" w:rsidRPr="007A2C2B" w:rsidRDefault="00312E40" w:rsidP="00630A9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2C2B">
              <w:rPr>
                <w:rFonts w:ascii="Times New Roman" w:hAnsi="Times New Roman" w:cs="Times New Roman"/>
                <w:sz w:val="20"/>
                <w:szCs w:val="20"/>
              </w:rPr>
              <w:t xml:space="preserve">Communicates expectations </w:t>
            </w:r>
            <w:r w:rsidR="00BD658B">
              <w:rPr>
                <w:rFonts w:ascii="Times New Roman" w:hAnsi="Times New Roman" w:cs="Times New Roman"/>
                <w:sz w:val="20"/>
                <w:szCs w:val="20"/>
              </w:rPr>
              <w:t>and ensures high quality</w:t>
            </w:r>
            <w:r w:rsidRPr="007A2C2B">
              <w:rPr>
                <w:rFonts w:ascii="Times New Roman" w:hAnsi="Times New Roman" w:cs="Times New Roman"/>
                <w:sz w:val="20"/>
                <w:szCs w:val="20"/>
              </w:rPr>
              <w:t xml:space="preserve"> work by all learners</w:t>
            </w:r>
          </w:p>
        </w:tc>
        <w:tc>
          <w:tcPr>
            <w:tcW w:w="1120" w:type="pct"/>
          </w:tcPr>
          <w:p w14:paraId="633C068C" w14:textId="77777777" w:rsidR="00312E40" w:rsidRPr="007A2C2B" w:rsidRDefault="00312E40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>Candidate uses language that communicates expectations that allow for low quality work</w:t>
            </w:r>
            <w:r w:rsidRPr="007A2C2B">
              <w:rPr>
                <w:b/>
                <w:sz w:val="20"/>
              </w:rPr>
              <w:t xml:space="preserve"> or</w:t>
            </w:r>
            <w:r w:rsidRPr="007A2C2B">
              <w:rPr>
                <w:sz w:val="20"/>
              </w:rPr>
              <w:t xml:space="preserve"> sets no expectations for high-quality work.</w:t>
            </w:r>
          </w:p>
        </w:tc>
        <w:tc>
          <w:tcPr>
            <w:tcW w:w="1171" w:type="pct"/>
          </w:tcPr>
          <w:p w14:paraId="10D4167C" w14:textId="77777777" w:rsidR="00312E40" w:rsidRPr="007A2C2B" w:rsidRDefault="00312E40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 xml:space="preserve">Candidate uses language that sets expectations for high quality work for </w:t>
            </w:r>
            <w:r w:rsidRPr="007A2C2B">
              <w:rPr>
                <w:b/>
                <w:sz w:val="20"/>
              </w:rPr>
              <w:t>some</w:t>
            </w:r>
            <w:r w:rsidRPr="007A2C2B">
              <w:rPr>
                <w:sz w:val="20"/>
              </w:rPr>
              <w:t xml:space="preserve"> learners.</w:t>
            </w:r>
          </w:p>
        </w:tc>
        <w:tc>
          <w:tcPr>
            <w:tcW w:w="1120" w:type="pct"/>
          </w:tcPr>
          <w:p w14:paraId="5521D97F" w14:textId="77777777" w:rsidR="00BD658B" w:rsidRPr="00BD658B" w:rsidRDefault="00BD658B" w:rsidP="00BD658B">
            <w:pPr>
              <w:rPr>
                <w:sz w:val="20"/>
              </w:rPr>
            </w:pPr>
            <w:r w:rsidRPr="00BD658B">
              <w:rPr>
                <w:sz w:val="20"/>
              </w:rPr>
              <w:t>Candidate consistently uses language that sets clear expectations for high quality work and upholds these expectations for all learners.  </w:t>
            </w:r>
          </w:p>
          <w:p w14:paraId="336F3C8F" w14:textId="670F6851" w:rsidR="00312E40" w:rsidRPr="007A2C2B" w:rsidRDefault="00312E40" w:rsidP="00630A96">
            <w:pPr>
              <w:rPr>
                <w:sz w:val="20"/>
              </w:rPr>
            </w:pPr>
          </w:p>
        </w:tc>
        <w:tc>
          <w:tcPr>
            <w:tcW w:w="458" w:type="pct"/>
          </w:tcPr>
          <w:p w14:paraId="7ABB52E2" w14:textId="77777777" w:rsidR="00312E40" w:rsidRPr="007A2C2B" w:rsidRDefault="00312E40" w:rsidP="00630A96">
            <w:pPr>
              <w:rPr>
                <w:sz w:val="20"/>
              </w:rPr>
            </w:pPr>
          </w:p>
        </w:tc>
      </w:tr>
    </w:tbl>
    <w:p w14:paraId="1F5B1111" w14:textId="437C48CD" w:rsidR="008C7032" w:rsidRDefault="008C7032">
      <w:pPr>
        <w:rPr>
          <w:sz w:val="20"/>
        </w:rPr>
      </w:pPr>
    </w:p>
    <w:p w14:paraId="1201BA2A" w14:textId="674FA0FE" w:rsidR="00A756A1" w:rsidRDefault="00A756A1">
      <w:pPr>
        <w:rPr>
          <w:sz w:val="20"/>
        </w:rPr>
      </w:pPr>
    </w:p>
    <w:p w14:paraId="74E011E7" w14:textId="1BDF427E" w:rsidR="00A756A1" w:rsidRPr="00A756A1" w:rsidRDefault="00A756A1">
      <w:pPr>
        <w:rPr>
          <w:b/>
          <w:bCs/>
          <w:sz w:val="20"/>
        </w:rPr>
      </w:pPr>
      <w:r>
        <w:rPr>
          <w:b/>
          <w:bCs/>
          <w:sz w:val="20"/>
        </w:rPr>
        <w:t>INSTRUCTION</w:t>
      </w:r>
    </w:p>
    <w:p w14:paraId="00273864" w14:textId="77777777" w:rsidR="008C7032" w:rsidRPr="007A2C2B" w:rsidRDefault="008C7032">
      <w:pPr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1"/>
        <w:gridCol w:w="2417"/>
        <w:gridCol w:w="2527"/>
        <w:gridCol w:w="2417"/>
        <w:gridCol w:w="988"/>
      </w:tblGrid>
      <w:tr w:rsidR="000E0ADA" w:rsidRPr="007A2C2B" w14:paraId="47FA820E" w14:textId="77777777" w:rsidTr="004176EB">
        <w:tc>
          <w:tcPr>
            <w:tcW w:w="1131" w:type="pct"/>
          </w:tcPr>
          <w:p w14:paraId="322857E9" w14:textId="6E0EB996" w:rsidR="000E0ADA" w:rsidRPr="007A2C2B" w:rsidRDefault="000E0ADA" w:rsidP="00630A96">
            <w:pPr>
              <w:rPr>
                <w:sz w:val="20"/>
              </w:rPr>
            </w:pPr>
            <w:r w:rsidRPr="007A2C2B">
              <w:rPr>
                <w:b/>
                <w:sz w:val="20"/>
              </w:rPr>
              <w:t>As an effective educator, the teacher candidate:</w:t>
            </w:r>
          </w:p>
        </w:tc>
        <w:tc>
          <w:tcPr>
            <w:tcW w:w="1120" w:type="pct"/>
          </w:tcPr>
          <w:p w14:paraId="45F2935F" w14:textId="77777777" w:rsidR="000E0ADA" w:rsidRPr="007A2C2B" w:rsidRDefault="000E0ADA" w:rsidP="00B0285D">
            <w:pPr>
              <w:jc w:val="center"/>
              <w:rPr>
                <w:b/>
                <w:sz w:val="20"/>
              </w:rPr>
            </w:pPr>
            <w:r w:rsidRPr="007A2C2B">
              <w:rPr>
                <w:b/>
                <w:sz w:val="20"/>
              </w:rPr>
              <w:t>Not apparent</w:t>
            </w:r>
          </w:p>
          <w:p w14:paraId="060C824D" w14:textId="77777777" w:rsidR="000E0ADA" w:rsidRPr="007A2C2B" w:rsidRDefault="000E0ADA" w:rsidP="00B0285D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(Not ready for independent practice)</w:t>
            </w:r>
          </w:p>
          <w:p w14:paraId="50C16015" w14:textId="28EF6ED5" w:rsidR="000E0ADA" w:rsidRPr="007A2C2B" w:rsidRDefault="000E0ADA" w:rsidP="00B0285D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lastRenderedPageBreak/>
              <w:t>1</w:t>
            </w:r>
          </w:p>
        </w:tc>
        <w:tc>
          <w:tcPr>
            <w:tcW w:w="1171" w:type="pct"/>
          </w:tcPr>
          <w:p w14:paraId="047BB753" w14:textId="77777777" w:rsidR="000E0ADA" w:rsidRPr="007A2C2B" w:rsidRDefault="000E0ADA" w:rsidP="00B0285D">
            <w:pPr>
              <w:jc w:val="center"/>
              <w:rPr>
                <w:b/>
                <w:sz w:val="20"/>
              </w:rPr>
            </w:pPr>
            <w:r w:rsidRPr="007A2C2B">
              <w:rPr>
                <w:b/>
                <w:sz w:val="20"/>
              </w:rPr>
              <w:lastRenderedPageBreak/>
              <w:t>Emerging</w:t>
            </w:r>
          </w:p>
          <w:p w14:paraId="1934ABBE" w14:textId="77777777" w:rsidR="000E0ADA" w:rsidRPr="007A2C2B" w:rsidRDefault="000E0ADA" w:rsidP="00B0285D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(Not yet ready for independent practice)</w:t>
            </w:r>
          </w:p>
          <w:p w14:paraId="258FE8B0" w14:textId="14AD6188" w:rsidR="000E0ADA" w:rsidRPr="007A2C2B" w:rsidRDefault="000E0ADA" w:rsidP="00B0285D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lastRenderedPageBreak/>
              <w:t>2</w:t>
            </w:r>
          </w:p>
        </w:tc>
        <w:tc>
          <w:tcPr>
            <w:tcW w:w="1120" w:type="pct"/>
          </w:tcPr>
          <w:p w14:paraId="5CB6D786" w14:textId="77777777" w:rsidR="000E0ADA" w:rsidRPr="007A2C2B" w:rsidRDefault="000E0ADA" w:rsidP="00B0285D">
            <w:pPr>
              <w:jc w:val="center"/>
              <w:rPr>
                <w:sz w:val="20"/>
              </w:rPr>
            </w:pPr>
            <w:r w:rsidRPr="007A2C2B">
              <w:rPr>
                <w:b/>
                <w:sz w:val="20"/>
              </w:rPr>
              <w:lastRenderedPageBreak/>
              <w:t>Proficient</w:t>
            </w:r>
            <w:r w:rsidRPr="007A2C2B">
              <w:rPr>
                <w:sz w:val="20"/>
              </w:rPr>
              <w:t xml:space="preserve"> </w:t>
            </w:r>
          </w:p>
          <w:p w14:paraId="5A835926" w14:textId="6D771A26" w:rsidR="000E0ADA" w:rsidRPr="007A2C2B" w:rsidRDefault="000E0ADA" w:rsidP="00B0285D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(Ready for independent practice)</w:t>
            </w:r>
          </w:p>
          <w:p w14:paraId="1CDE605C" w14:textId="7BFFF03A" w:rsidR="000E0ADA" w:rsidRPr="007A2C2B" w:rsidRDefault="000E0ADA" w:rsidP="00B0285D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lastRenderedPageBreak/>
              <w:t>3</w:t>
            </w:r>
          </w:p>
        </w:tc>
        <w:tc>
          <w:tcPr>
            <w:tcW w:w="458" w:type="pct"/>
          </w:tcPr>
          <w:p w14:paraId="5E24E1E2" w14:textId="6DF8E8EF" w:rsidR="000E0ADA" w:rsidRPr="007A2C2B" w:rsidRDefault="000E0ADA" w:rsidP="00630A96">
            <w:pPr>
              <w:rPr>
                <w:sz w:val="20"/>
              </w:rPr>
            </w:pPr>
            <w:r w:rsidRPr="007A2C2B">
              <w:rPr>
                <w:b/>
                <w:sz w:val="20"/>
              </w:rPr>
              <w:lastRenderedPageBreak/>
              <w:t>Rating</w:t>
            </w:r>
          </w:p>
        </w:tc>
      </w:tr>
      <w:tr w:rsidR="000E0ADA" w:rsidRPr="007A2C2B" w14:paraId="099A6947" w14:textId="5C25BF00" w:rsidTr="004176EB">
        <w:tc>
          <w:tcPr>
            <w:tcW w:w="1131" w:type="pct"/>
          </w:tcPr>
          <w:p w14:paraId="16C41520" w14:textId="77777777" w:rsidR="000E0ADA" w:rsidRPr="007A2C2B" w:rsidRDefault="000E0ADA" w:rsidP="00630A9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2C2B">
              <w:rPr>
                <w:rFonts w:ascii="Times New Roman" w:hAnsi="Times New Roman" w:cs="Times New Roman"/>
                <w:sz w:val="20"/>
                <w:szCs w:val="20"/>
              </w:rPr>
              <w:t>Engages learners using a range of questions, including higher order questions</w:t>
            </w:r>
          </w:p>
        </w:tc>
        <w:tc>
          <w:tcPr>
            <w:tcW w:w="1120" w:type="pct"/>
          </w:tcPr>
          <w:p w14:paraId="7B6B2A83" w14:textId="77777777" w:rsidR="000E0ADA" w:rsidRPr="007A2C2B" w:rsidRDefault="000E0ADA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>Candidate does most of the talking and the learners provide few responses.</w:t>
            </w:r>
          </w:p>
        </w:tc>
        <w:tc>
          <w:tcPr>
            <w:tcW w:w="1171" w:type="pct"/>
          </w:tcPr>
          <w:p w14:paraId="594AE524" w14:textId="77777777" w:rsidR="000E0ADA" w:rsidRPr="007A2C2B" w:rsidRDefault="000E0ADA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>Candidate primarily asks low-level questions.</w:t>
            </w:r>
          </w:p>
        </w:tc>
        <w:tc>
          <w:tcPr>
            <w:tcW w:w="1120" w:type="pct"/>
          </w:tcPr>
          <w:p w14:paraId="2945722B" w14:textId="77777777" w:rsidR="000E0ADA" w:rsidRPr="007A2C2B" w:rsidRDefault="000E0ADA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>Candidate asks an appropriate range of questions, including higher order questions that elicit and build on learners’ responses.</w:t>
            </w:r>
          </w:p>
        </w:tc>
        <w:tc>
          <w:tcPr>
            <w:tcW w:w="458" w:type="pct"/>
          </w:tcPr>
          <w:p w14:paraId="2F1D3B6B" w14:textId="77777777" w:rsidR="000E0ADA" w:rsidRPr="007A2C2B" w:rsidRDefault="000E0ADA" w:rsidP="00630A96">
            <w:pPr>
              <w:rPr>
                <w:sz w:val="20"/>
              </w:rPr>
            </w:pPr>
          </w:p>
        </w:tc>
      </w:tr>
      <w:tr w:rsidR="0059536A" w:rsidRPr="007A2C2B" w14:paraId="6C7D3C3A" w14:textId="77777777" w:rsidTr="004176EB">
        <w:tc>
          <w:tcPr>
            <w:tcW w:w="1131" w:type="pct"/>
          </w:tcPr>
          <w:p w14:paraId="67C6F636" w14:textId="3AAA78DA" w:rsidR="0059536A" w:rsidRPr="007A2C2B" w:rsidRDefault="0059536A" w:rsidP="00630A9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2C2B">
              <w:rPr>
                <w:rFonts w:ascii="Times New Roman" w:hAnsi="Times New Roman" w:cs="Times New Roman"/>
                <w:sz w:val="20"/>
                <w:szCs w:val="20"/>
              </w:rPr>
              <w:t>Engages learners in problem solving</w:t>
            </w:r>
            <w:r w:rsidR="001C50D9">
              <w:rPr>
                <w:rFonts w:ascii="Times New Roman" w:hAnsi="Times New Roman" w:cs="Times New Roman"/>
                <w:sz w:val="20"/>
                <w:szCs w:val="20"/>
              </w:rPr>
              <w:t xml:space="preserve"> and develops the </w:t>
            </w:r>
            <w:r w:rsidR="00BA0BC1">
              <w:rPr>
                <w:rFonts w:ascii="Times New Roman" w:hAnsi="Times New Roman" w:cs="Times New Roman"/>
                <w:sz w:val="20"/>
                <w:szCs w:val="20"/>
              </w:rPr>
              <w:t>ability to demonstrate knowledge in a variety of ways</w:t>
            </w:r>
          </w:p>
        </w:tc>
        <w:tc>
          <w:tcPr>
            <w:tcW w:w="1120" w:type="pct"/>
          </w:tcPr>
          <w:p w14:paraId="56E050E1" w14:textId="090928AD" w:rsidR="0059536A" w:rsidRPr="007A2C2B" w:rsidRDefault="00EF7CAF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 xml:space="preserve">Candidate fails to provide learners with </w:t>
            </w:r>
            <w:r w:rsidR="00572681">
              <w:rPr>
                <w:sz w:val="20"/>
              </w:rPr>
              <w:t>problem solving opportunities</w:t>
            </w:r>
          </w:p>
        </w:tc>
        <w:tc>
          <w:tcPr>
            <w:tcW w:w="1171" w:type="pct"/>
          </w:tcPr>
          <w:p w14:paraId="768BAAB7" w14:textId="1650CF8F" w:rsidR="0059536A" w:rsidRPr="007A2C2B" w:rsidRDefault="00EF7CAF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 xml:space="preserve">Candidate provides learners with a set of activities with the expectation that learners arrive at the candidate’s preconceived solution.   </w:t>
            </w:r>
          </w:p>
        </w:tc>
        <w:tc>
          <w:tcPr>
            <w:tcW w:w="1120" w:type="pct"/>
          </w:tcPr>
          <w:p w14:paraId="3C3CCDAA" w14:textId="77777777" w:rsidR="00EF7CAF" w:rsidRPr="00EF7CAF" w:rsidRDefault="00EF7CAF" w:rsidP="00EF7CAF">
            <w:pPr>
              <w:rPr>
                <w:sz w:val="20"/>
              </w:rPr>
            </w:pPr>
            <w:r w:rsidRPr="00EF7CAF">
              <w:rPr>
                <w:sz w:val="20"/>
              </w:rPr>
              <w:t>Candidate provides learners with opportunities to discover multiple solutions or use multiple methods to solve a problem.  </w:t>
            </w:r>
          </w:p>
          <w:p w14:paraId="67212CA8" w14:textId="77777777" w:rsidR="0059536A" w:rsidRPr="007A2C2B" w:rsidRDefault="0059536A" w:rsidP="00630A96">
            <w:pPr>
              <w:rPr>
                <w:sz w:val="20"/>
              </w:rPr>
            </w:pPr>
          </w:p>
        </w:tc>
        <w:tc>
          <w:tcPr>
            <w:tcW w:w="458" w:type="pct"/>
          </w:tcPr>
          <w:p w14:paraId="7EBB24BC" w14:textId="77777777" w:rsidR="0059536A" w:rsidRPr="007A2C2B" w:rsidRDefault="0059536A" w:rsidP="00630A96">
            <w:pPr>
              <w:rPr>
                <w:sz w:val="20"/>
              </w:rPr>
            </w:pPr>
          </w:p>
        </w:tc>
      </w:tr>
      <w:tr w:rsidR="001A617C" w:rsidRPr="007A2C2B" w14:paraId="3B93DECC" w14:textId="77777777" w:rsidTr="004176EB">
        <w:tc>
          <w:tcPr>
            <w:tcW w:w="1131" w:type="pct"/>
          </w:tcPr>
          <w:p w14:paraId="58DBE458" w14:textId="6D7E6CC0" w:rsidR="001A617C" w:rsidRPr="007A2C2B" w:rsidRDefault="001A617C" w:rsidP="00630A9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Uses available technology to impact learning</w:t>
            </w:r>
          </w:p>
        </w:tc>
        <w:tc>
          <w:tcPr>
            <w:tcW w:w="1120" w:type="pct"/>
          </w:tcPr>
          <w:p w14:paraId="06D3E455" w14:textId="2A2C0E40" w:rsidR="001A617C" w:rsidRPr="007A2C2B" w:rsidRDefault="001A617C" w:rsidP="00630A96">
            <w:pPr>
              <w:rPr>
                <w:sz w:val="20"/>
              </w:rPr>
            </w:pPr>
            <w:r>
              <w:rPr>
                <w:sz w:val="20"/>
              </w:rPr>
              <w:t>Candidate uses the basics of technology but has not used features that are available to enhance instruction.</w:t>
            </w:r>
          </w:p>
        </w:tc>
        <w:tc>
          <w:tcPr>
            <w:tcW w:w="1171" w:type="pct"/>
          </w:tcPr>
          <w:p w14:paraId="09EB34A0" w14:textId="08D18FD8" w:rsidR="001A617C" w:rsidRPr="007A2C2B" w:rsidRDefault="0009490E" w:rsidP="00630A96">
            <w:pPr>
              <w:rPr>
                <w:sz w:val="20"/>
              </w:rPr>
            </w:pPr>
            <w:r>
              <w:rPr>
                <w:sz w:val="20"/>
              </w:rPr>
              <w:t xml:space="preserve">Candidate </w:t>
            </w:r>
            <w:proofErr w:type="gramStart"/>
            <w:r>
              <w:rPr>
                <w:sz w:val="20"/>
              </w:rPr>
              <w:t>is able to</w:t>
            </w:r>
            <w:proofErr w:type="gramEnd"/>
            <w:r>
              <w:rPr>
                <w:sz w:val="20"/>
              </w:rPr>
              <w:t xml:space="preserve"> use the basics of available technology to enhance instruction.</w:t>
            </w:r>
          </w:p>
        </w:tc>
        <w:tc>
          <w:tcPr>
            <w:tcW w:w="1120" w:type="pct"/>
          </w:tcPr>
          <w:p w14:paraId="1F4E83E4" w14:textId="11CBBA1A" w:rsidR="001A617C" w:rsidRPr="007A2C2B" w:rsidRDefault="0009490E" w:rsidP="00630A96">
            <w:pPr>
              <w:rPr>
                <w:sz w:val="20"/>
              </w:rPr>
            </w:pPr>
            <w:r>
              <w:rPr>
                <w:sz w:val="20"/>
              </w:rPr>
              <w:t>Candidate uses additional technology that aligns to the curriculum and appropriately supports learning.</w:t>
            </w:r>
          </w:p>
        </w:tc>
        <w:tc>
          <w:tcPr>
            <w:tcW w:w="458" w:type="pct"/>
          </w:tcPr>
          <w:p w14:paraId="22268A49" w14:textId="77777777" w:rsidR="001A617C" w:rsidRPr="007A2C2B" w:rsidRDefault="001A617C" w:rsidP="00630A96">
            <w:pPr>
              <w:rPr>
                <w:sz w:val="20"/>
              </w:rPr>
            </w:pPr>
          </w:p>
        </w:tc>
      </w:tr>
      <w:tr w:rsidR="000E0ADA" w:rsidRPr="007A2C2B" w14:paraId="18738531" w14:textId="0F7D383D" w:rsidTr="004176EB">
        <w:tc>
          <w:tcPr>
            <w:tcW w:w="1131" w:type="pct"/>
          </w:tcPr>
          <w:p w14:paraId="03C577A1" w14:textId="77777777" w:rsidR="000E0ADA" w:rsidRPr="007A2C2B" w:rsidRDefault="000E0ADA" w:rsidP="00630A9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2C2B">
              <w:rPr>
                <w:rFonts w:ascii="Times New Roman" w:hAnsi="Times New Roman" w:cs="Times New Roman"/>
                <w:sz w:val="20"/>
                <w:szCs w:val="20"/>
              </w:rPr>
              <w:t>Models discipline-specific strategies that support learning</w:t>
            </w:r>
          </w:p>
        </w:tc>
        <w:tc>
          <w:tcPr>
            <w:tcW w:w="1120" w:type="pct"/>
          </w:tcPr>
          <w:p w14:paraId="498AFCC2" w14:textId="77777777" w:rsidR="000E0ADA" w:rsidRPr="007A2C2B" w:rsidRDefault="000E0ADA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>Candidate does not model for learners how to use essential strategies.</w:t>
            </w:r>
          </w:p>
        </w:tc>
        <w:tc>
          <w:tcPr>
            <w:tcW w:w="1171" w:type="pct"/>
          </w:tcPr>
          <w:p w14:paraId="740F6AD3" w14:textId="77777777" w:rsidR="000E0ADA" w:rsidRPr="007A2C2B" w:rsidRDefault="000E0ADA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>Candidate models the discipline’s strategies, but does not provide, or provides limited, opportunities for learners to practice or apply strategies.</w:t>
            </w:r>
          </w:p>
        </w:tc>
        <w:tc>
          <w:tcPr>
            <w:tcW w:w="1120" w:type="pct"/>
          </w:tcPr>
          <w:p w14:paraId="0E822461" w14:textId="77777777" w:rsidR="000E0ADA" w:rsidRPr="007A2C2B" w:rsidRDefault="000E0ADA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 xml:space="preserve">Candidate models the discipline-specific strategies, explicitly teaches learners how to apply strategies, </w:t>
            </w:r>
            <w:r w:rsidRPr="007A2C2B">
              <w:rPr>
                <w:b/>
                <w:sz w:val="20"/>
              </w:rPr>
              <w:t>and</w:t>
            </w:r>
            <w:r w:rsidRPr="007A2C2B">
              <w:rPr>
                <w:sz w:val="20"/>
              </w:rPr>
              <w:t xml:space="preserve"> provides learners with opportunities for guided practice.</w:t>
            </w:r>
          </w:p>
        </w:tc>
        <w:tc>
          <w:tcPr>
            <w:tcW w:w="458" w:type="pct"/>
          </w:tcPr>
          <w:p w14:paraId="51E330C2" w14:textId="77777777" w:rsidR="000E0ADA" w:rsidRPr="007A2C2B" w:rsidRDefault="000E0ADA" w:rsidP="00630A96">
            <w:pPr>
              <w:rPr>
                <w:sz w:val="20"/>
              </w:rPr>
            </w:pPr>
          </w:p>
        </w:tc>
      </w:tr>
      <w:tr w:rsidR="000E0ADA" w:rsidRPr="007A2C2B" w14:paraId="3777A01C" w14:textId="0572AE82" w:rsidTr="004176EB">
        <w:tc>
          <w:tcPr>
            <w:tcW w:w="1131" w:type="pct"/>
          </w:tcPr>
          <w:p w14:paraId="7E316B19" w14:textId="77777777" w:rsidR="000E0ADA" w:rsidRPr="007A2C2B" w:rsidRDefault="000E0ADA" w:rsidP="00630A9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2C2B">
              <w:rPr>
                <w:rFonts w:ascii="Times New Roman" w:hAnsi="Times New Roman" w:cs="Times New Roman"/>
                <w:sz w:val="20"/>
                <w:szCs w:val="20"/>
              </w:rPr>
              <w:t>Provides clear and accurate explanations and feedback</w:t>
            </w:r>
          </w:p>
        </w:tc>
        <w:tc>
          <w:tcPr>
            <w:tcW w:w="1120" w:type="pct"/>
          </w:tcPr>
          <w:p w14:paraId="48E6A960" w14:textId="77777777" w:rsidR="000E0ADA" w:rsidRPr="007A2C2B" w:rsidRDefault="000E0ADA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 xml:space="preserve">Candidate’s explanations cause learners’ confusion </w:t>
            </w:r>
            <w:r w:rsidRPr="007A2C2B">
              <w:rPr>
                <w:b/>
                <w:sz w:val="20"/>
              </w:rPr>
              <w:t>or</w:t>
            </w:r>
            <w:r w:rsidRPr="007A2C2B">
              <w:rPr>
                <w:sz w:val="20"/>
              </w:rPr>
              <w:t xml:space="preserve"> feedback is not provided.</w:t>
            </w:r>
          </w:p>
        </w:tc>
        <w:tc>
          <w:tcPr>
            <w:tcW w:w="1171" w:type="pct"/>
          </w:tcPr>
          <w:p w14:paraId="53FC9520" w14:textId="77777777" w:rsidR="000E0ADA" w:rsidRPr="007A2C2B" w:rsidRDefault="000E0ADA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 xml:space="preserve">Candidate’s explanations are somewhat confusing </w:t>
            </w:r>
            <w:r w:rsidRPr="007A2C2B">
              <w:rPr>
                <w:b/>
                <w:sz w:val="20"/>
              </w:rPr>
              <w:t>or</w:t>
            </w:r>
            <w:r w:rsidRPr="007A2C2B">
              <w:rPr>
                <w:sz w:val="20"/>
              </w:rPr>
              <w:t xml:space="preserve"> feedback lacks specificity (e.g., “Good work”).</w:t>
            </w:r>
          </w:p>
        </w:tc>
        <w:tc>
          <w:tcPr>
            <w:tcW w:w="1120" w:type="pct"/>
          </w:tcPr>
          <w:p w14:paraId="1BF1D0E2" w14:textId="77777777" w:rsidR="000E0ADA" w:rsidRPr="007A2C2B" w:rsidRDefault="000E0ADA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>Candidate’s explanations are accurate and feedback is specific, helping learners to clarify their understanding.</w:t>
            </w:r>
          </w:p>
        </w:tc>
        <w:tc>
          <w:tcPr>
            <w:tcW w:w="458" w:type="pct"/>
          </w:tcPr>
          <w:p w14:paraId="1B9D617C" w14:textId="77777777" w:rsidR="000E0ADA" w:rsidRPr="007A2C2B" w:rsidRDefault="000E0ADA" w:rsidP="00630A96">
            <w:pPr>
              <w:rPr>
                <w:sz w:val="20"/>
              </w:rPr>
            </w:pPr>
          </w:p>
        </w:tc>
      </w:tr>
      <w:tr w:rsidR="000E0ADA" w:rsidRPr="007A2C2B" w14:paraId="773E28BF" w14:textId="7FB1849F" w:rsidTr="004176EB">
        <w:tc>
          <w:tcPr>
            <w:tcW w:w="1131" w:type="pct"/>
          </w:tcPr>
          <w:p w14:paraId="03462725" w14:textId="77777777" w:rsidR="000E0ADA" w:rsidRPr="007A2C2B" w:rsidRDefault="000E0ADA" w:rsidP="00630A9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2C2B">
              <w:rPr>
                <w:rFonts w:ascii="Times New Roman" w:hAnsi="Times New Roman" w:cs="Times New Roman"/>
                <w:sz w:val="20"/>
                <w:szCs w:val="20"/>
              </w:rPr>
              <w:t>Provides opportunities for learners to master academic language</w:t>
            </w:r>
          </w:p>
        </w:tc>
        <w:tc>
          <w:tcPr>
            <w:tcW w:w="1120" w:type="pct"/>
          </w:tcPr>
          <w:p w14:paraId="3558692B" w14:textId="77777777" w:rsidR="000E0ADA" w:rsidRPr="007A2C2B" w:rsidRDefault="000E0ADA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>Candidate identifies language demands (language function, vocabulary, syntax, and grammar) that are not consistent with the selected language function (e.g., learning outcome as in analyze, interpret).</w:t>
            </w:r>
          </w:p>
        </w:tc>
        <w:tc>
          <w:tcPr>
            <w:tcW w:w="1171" w:type="pct"/>
          </w:tcPr>
          <w:p w14:paraId="1BC76F57" w14:textId="172850CF" w:rsidR="000E0ADA" w:rsidRPr="007A2C2B" w:rsidRDefault="000E0ADA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 xml:space="preserve">Candidate identifies vocabulary </w:t>
            </w:r>
            <w:r w:rsidR="00CA6C84">
              <w:rPr>
                <w:sz w:val="20"/>
              </w:rPr>
              <w:t xml:space="preserve">associated with the academic language </w:t>
            </w:r>
            <w:r w:rsidR="00F27A51">
              <w:rPr>
                <w:sz w:val="20"/>
              </w:rPr>
              <w:t>and provides supports primarily addressing definitions of vocabulary.</w:t>
            </w:r>
          </w:p>
        </w:tc>
        <w:tc>
          <w:tcPr>
            <w:tcW w:w="1120" w:type="pct"/>
          </w:tcPr>
          <w:p w14:paraId="4D07297B" w14:textId="25903779" w:rsidR="000E0ADA" w:rsidRPr="007A2C2B" w:rsidRDefault="000E0ADA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 xml:space="preserve">Candidate identifies vocabulary and </w:t>
            </w:r>
            <w:r w:rsidR="00F27A51">
              <w:rPr>
                <w:sz w:val="20"/>
              </w:rPr>
              <w:t>models the identified language demands and encourages learners to use the academic language.</w:t>
            </w:r>
          </w:p>
        </w:tc>
        <w:tc>
          <w:tcPr>
            <w:tcW w:w="458" w:type="pct"/>
          </w:tcPr>
          <w:p w14:paraId="5839B8E7" w14:textId="77777777" w:rsidR="000E0ADA" w:rsidRPr="007A2C2B" w:rsidRDefault="000E0ADA" w:rsidP="00630A96">
            <w:pPr>
              <w:rPr>
                <w:sz w:val="20"/>
              </w:rPr>
            </w:pPr>
          </w:p>
        </w:tc>
      </w:tr>
    </w:tbl>
    <w:p w14:paraId="2F4C5C0D" w14:textId="77777777" w:rsidR="008C7032" w:rsidRPr="007A2C2B" w:rsidRDefault="008C7032">
      <w:pPr>
        <w:rPr>
          <w:sz w:val="20"/>
        </w:rPr>
      </w:pPr>
    </w:p>
    <w:p w14:paraId="4F126090" w14:textId="77777777" w:rsidR="00A756A1" w:rsidRDefault="00A756A1">
      <w:pPr>
        <w:rPr>
          <w:b/>
          <w:bCs/>
          <w:sz w:val="20"/>
        </w:rPr>
      </w:pPr>
    </w:p>
    <w:p w14:paraId="57BA90E9" w14:textId="77777777" w:rsidR="00A756A1" w:rsidRDefault="00A756A1">
      <w:pPr>
        <w:rPr>
          <w:b/>
          <w:bCs/>
          <w:sz w:val="20"/>
        </w:rPr>
      </w:pPr>
    </w:p>
    <w:p w14:paraId="386B1C3E" w14:textId="0F0F4444" w:rsidR="008C7032" w:rsidRDefault="00A756A1">
      <w:pPr>
        <w:rPr>
          <w:b/>
          <w:bCs/>
          <w:sz w:val="20"/>
        </w:rPr>
      </w:pPr>
      <w:r>
        <w:rPr>
          <w:b/>
          <w:bCs/>
          <w:sz w:val="20"/>
        </w:rPr>
        <w:t>ASSESSMENT</w:t>
      </w:r>
    </w:p>
    <w:p w14:paraId="4E3103CF" w14:textId="77777777" w:rsidR="00A756A1" w:rsidRPr="00A756A1" w:rsidRDefault="00A756A1">
      <w:pPr>
        <w:rPr>
          <w:b/>
          <w:bCs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1"/>
        <w:gridCol w:w="2417"/>
        <w:gridCol w:w="2527"/>
        <w:gridCol w:w="2417"/>
        <w:gridCol w:w="988"/>
      </w:tblGrid>
      <w:tr w:rsidR="00AA402D" w:rsidRPr="007A2C2B" w14:paraId="3FAAC229" w14:textId="77777777" w:rsidTr="00D00034">
        <w:tc>
          <w:tcPr>
            <w:tcW w:w="1131" w:type="pct"/>
          </w:tcPr>
          <w:p w14:paraId="7F2289AD" w14:textId="777EC63A" w:rsidR="00AA402D" w:rsidRPr="007A2C2B" w:rsidRDefault="00AA402D" w:rsidP="00630A96">
            <w:pPr>
              <w:rPr>
                <w:sz w:val="20"/>
              </w:rPr>
            </w:pPr>
            <w:r w:rsidRPr="007A2C2B">
              <w:rPr>
                <w:b/>
                <w:sz w:val="20"/>
              </w:rPr>
              <w:t>As an effective educator, the teacher candidate:</w:t>
            </w:r>
          </w:p>
        </w:tc>
        <w:tc>
          <w:tcPr>
            <w:tcW w:w="1120" w:type="pct"/>
          </w:tcPr>
          <w:p w14:paraId="55878499" w14:textId="77777777" w:rsidR="00AA402D" w:rsidRPr="007A2C2B" w:rsidRDefault="00AA402D" w:rsidP="00207968">
            <w:pPr>
              <w:jc w:val="center"/>
              <w:rPr>
                <w:b/>
                <w:sz w:val="20"/>
              </w:rPr>
            </w:pPr>
            <w:r w:rsidRPr="007A2C2B">
              <w:rPr>
                <w:b/>
                <w:sz w:val="20"/>
              </w:rPr>
              <w:t>Not apparent</w:t>
            </w:r>
          </w:p>
          <w:p w14:paraId="4AF6C037" w14:textId="77777777" w:rsidR="00AA402D" w:rsidRPr="007A2C2B" w:rsidRDefault="00AA402D" w:rsidP="00207968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(Not ready for independent practice)</w:t>
            </w:r>
          </w:p>
          <w:p w14:paraId="6B08A2B0" w14:textId="7738E7A0" w:rsidR="00AA402D" w:rsidRPr="007A2C2B" w:rsidRDefault="00AA402D" w:rsidP="00207968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1</w:t>
            </w:r>
          </w:p>
        </w:tc>
        <w:tc>
          <w:tcPr>
            <w:tcW w:w="1171" w:type="pct"/>
          </w:tcPr>
          <w:p w14:paraId="5D1AE9AC" w14:textId="77777777" w:rsidR="00AA402D" w:rsidRPr="007A2C2B" w:rsidRDefault="00AA402D" w:rsidP="00207968">
            <w:pPr>
              <w:jc w:val="center"/>
              <w:rPr>
                <w:b/>
                <w:sz w:val="20"/>
              </w:rPr>
            </w:pPr>
            <w:r w:rsidRPr="007A2C2B">
              <w:rPr>
                <w:b/>
                <w:sz w:val="20"/>
              </w:rPr>
              <w:t>Emerging</w:t>
            </w:r>
          </w:p>
          <w:p w14:paraId="6C8351C2" w14:textId="77777777" w:rsidR="00AA402D" w:rsidRPr="007A2C2B" w:rsidRDefault="00AA402D" w:rsidP="00207968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(Not yet ready for independent practice)</w:t>
            </w:r>
          </w:p>
          <w:p w14:paraId="4556290E" w14:textId="04E47D5C" w:rsidR="00AA402D" w:rsidRPr="007A2C2B" w:rsidRDefault="00AA402D" w:rsidP="00207968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2</w:t>
            </w:r>
          </w:p>
        </w:tc>
        <w:tc>
          <w:tcPr>
            <w:tcW w:w="1120" w:type="pct"/>
          </w:tcPr>
          <w:p w14:paraId="673DA394" w14:textId="77777777" w:rsidR="00AA402D" w:rsidRPr="007A2C2B" w:rsidRDefault="00AA402D" w:rsidP="00207968">
            <w:pPr>
              <w:jc w:val="center"/>
              <w:rPr>
                <w:sz w:val="20"/>
              </w:rPr>
            </w:pPr>
            <w:r w:rsidRPr="007A2C2B">
              <w:rPr>
                <w:b/>
                <w:sz w:val="20"/>
              </w:rPr>
              <w:t>Proficient</w:t>
            </w:r>
            <w:r w:rsidRPr="007A2C2B">
              <w:rPr>
                <w:sz w:val="20"/>
              </w:rPr>
              <w:t xml:space="preserve"> </w:t>
            </w:r>
          </w:p>
          <w:p w14:paraId="4CA9EBE4" w14:textId="42B96079" w:rsidR="00AA402D" w:rsidRPr="007A2C2B" w:rsidRDefault="00AA402D" w:rsidP="00207968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(Ready for independent practice)</w:t>
            </w:r>
          </w:p>
          <w:p w14:paraId="1571E650" w14:textId="2DCB6FE2" w:rsidR="00AA402D" w:rsidRPr="007A2C2B" w:rsidRDefault="00AA402D" w:rsidP="00207968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3</w:t>
            </w:r>
          </w:p>
        </w:tc>
        <w:tc>
          <w:tcPr>
            <w:tcW w:w="458" w:type="pct"/>
          </w:tcPr>
          <w:p w14:paraId="284379F7" w14:textId="63C39B73" w:rsidR="00AA402D" w:rsidRPr="007A2C2B" w:rsidRDefault="00AA402D" w:rsidP="00630A96">
            <w:pPr>
              <w:rPr>
                <w:sz w:val="20"/>
              </w:rPr>
            </w:pPr>
            <w:r w:rsidRPr="007A2C2B">
              <w:rPr>
                <w:b/>
                <w:sz w:val="20"/>
              </w:rPr>
              <w:t>Rating</w:t>
            </w:r>
          </w:p>
        </w:tc>
      </w:tr>
      <w:tr w:rsidR="00AA402D" w:rsidRPr="007A2C2B" w14:paraId="37FB2997" w14:textId="7CBD886E" w:rsidTr="00D00034">
        <w:tc>
          <w:tcPr>
            <w:tcW w:w="1131" w:type="pct"/>
          </w:tcPr>
          <w:p w14:paraId="16372A39" w14:textId="369DD85B" w:rsidR="00AA402D" w:rsidRPr="007A2C2B" w:rsidRDefault="00AA402D" w:rsidP="00630A9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2C2B">
              <w:rPr>
                <w:rFonts w:ascii="Times New Roman" w:hAnsi="Times New Roman" w:cs="Times New Roman"/>
                <w:sz w:val="20"/>
                <w:szCs w:val="20"/>
              </w:rPr>
              <w:t>Continuously monitors learners’ 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through formative and summative assessments, and progress monitoring as needed</w:t>
            </w:r>
            <w:r w:rsidRPr="007A2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pct"/>
          </w:tcPr>
          <w:p w14:paraId="5D5B9769" w14:textId="77777777" w:rsidR="00AA402D" w:rsidRPr="007A2C2B" w:rsidRDefault="00AA402D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>Candidate does not monitor learners’ learning.</w:t>
            </w:r>
          </w:p>
        </w:tc>
        <w:tc>
          <w:tcPr>
            <w:tcW w:w="1171" w:type="pct"/>
          </w:tcPr>
          <w:p w14:paraId="1DCC74A8" w14:textId="77777777" w:rsidR="00AA402D" w:rsidRPr="007A2C2B" w:rsidRDefault="00AA402D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 xml:space="preserve">Candidate occasionally monitors some learners’ learning. </w:t>
            </w:r>
          </w:p>
        </w:tc>
        <w:tc>
          <w:tcPr>
            <w:tcW w:w="1120" w:type="pct"/>
          </w:tcPr>
          <w:p w14:paraId="47A41EE2" w14:textId="77777777" w:rsidR="00AA402D" w:rsidRPr="007A2C2B" w:rsidRDefault="00AA402D" w:rsidP="00630A96">
            <w:pPr>
              <w:rPr>
                <w:sz w:val="20"/>
              </w:rPr>
            </w:pPr>
            <w:r w:rsidRPr="007A2C2B">
              <w:rPr>
                <w:sz w:val="20"/>
              </w:rPr>
              <w:t>Candidate regularly monitors most learners’ learning.</w:t>
            </w:r>
          </w:p>
        </w:tc>
        <w:tc>
          <w:tcPr>
            <w:tcW w:w="458" w:type="pct"/>
          </w:tcPr>
          <w:p w14:paraId="0E27DB40" w14:textId="77777777" w:rsidR="00AA402D" w:rsidRPr="007A2C2B" w:rsidRDefault="00AA402D" w:rsidP="00630A96">
            <w:pPr>
              <w:rPr>
                <w:sz w:val="20"/>
              </w:rPr>
            </w:pPr>
          </w:p>
        </w:tc>
      </w:tr>
      <w:tr w:rsidR="00AA402D" w:rsidRPr="007A2C2B" w14:paraId="051D6316" w14:textId="3D557901" w:rsidTr="00D00034">
        <w:tc>
          <w:tcPr>
            <w:tcW w:w="1131" w:type="pct"/>
          </w:tcPr>
          <w:p w14:paraId="5B5CC295" w14:textId="77777777" w:rsidR="00AA402D" w:rsidRPr="007A2C2B" w:rsidRDefault="00AA402D" w:rsidP="00630A9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2C2B">
              <w:rPr>
                <w:rFonts w:ascii="Times New Roman" w:hAnsi="Times New Roman" w:cs="Times New Roman"/>
                <w:sz w:val="20"/>
                <w:szCs w:val="20"/>
              </w:rPr>
              <w:t xml:space="preserve">Examines performance data to understand </w:t>
            </w:r>
            <w:r w:rsidRPr="007A2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each learner’s progress and revise instruction</w:t>
            </w:r>
          </w:p>
        </w:tc>
        <w:tc>
          <w:tcPr>
            <w:tcW w:w="1120" w:type="pct"/>
          </w:tcPr>
          <w:p w14:paraId="10A1C604" w14:textId="77777777" w:rsidR="00AA402D" w:rsidRPr="007A2C2B" w:rsidRDefault="00AA402D" w:rsidP="00630A96">
            <w:pPr>
              <w:rPr>
                <w:sz w:val="20"/>
              </w:rPr>
            </w:pPr>
            <w:r w:rsidRPr="007A2C2B">
              <w:rPr>
                <w:sz w:val="20"/>
              </w:rPr>
              <w:lastRenderedPageBreak/>
              <w:t xml:space="preserve">Candidate’s analysis is superficial </w:t>
            </w:r>
            <w:r w:rsidRPr="007A2C2B">
              <w:rPr>
                <w:b/>
                <w:sz w:val="20"/>
              </w:rPr>
              <w:t>or</w:t>
            </w:r>
            <w:r w:rsidRPr="007A2C2B">
              <w:rPr>
                <w:sz w:val="20"/>
              </w:rPr>
              <w:t xml:space="preserve"> not </w:t>
            </w:r>
            <w:r w:rsidRPr="007A2C2B">
              <w:rPr>
                <w:sz w:val="20"/>
              </w:rPr>
              <w:lastRenderedPageBreak/>
              <w:t xml:space="preserve">supported by learners’ performance </w:t>
            </w:r>
            <w:r w:rsidRPr="007A2C2B">
              <w:rPr>
                <w:b/>
                <w:sz w:val="20"/>
              </w:rPr>
              <w:t>or</w:t>
            </w:r>
            <w:r w:rsidRPr="007A2C2B">
              <w:rPr>
                <w:sz w:val="20"/>
              </w:rPr>
              <w:t xml:space="preserve"> does not result in changes to instruction.</w:t>
            </w:r>
          </w:p>
        </w:tc>
        <w:tc>
          <w:tcPr>
            <w:tcW w:w="1171" w:type="pct"/>
          </w:tcPr>
          <w:p w14:paraId="293652E8" w14:textId="77777777" w:rsidR="00AA402D" w:rsidRPr="007A2C2B" w:rsidRDefault="00AA402D" w:rsidP="00630A96">
            <w:pPr>
              <w:rPr>
                <w:sz w:val="20"/>
              </w:rPr>
            </w:pPr>
            <w:r w:rsidRPr="007A2C2B">
              <w:rPr>
                <w:sz w:val="20"/>
              </w:rPr>
              <w:lastRenderedPageBreak/>
              <w:t xml:space="preserve">Candidate’s analysis is narrowly focused on what </w:t>
            </w:r>
            <w:r w:rsidRPr="007A2C2B">
              <w:rPr>
                <w:sz w:val="20"/>
              </w:rPr>
              <w:lastRenderedPageBreak/>
              <w:t xml:space="preserve">the learner did right and wrong </w:t>
            </w:r>
            <w:r w:rsidRPr="007A2C2B">
              <w:rPr>
                <w:b/>
                <w:sz w:val="20"/>
              </w:rPr>
              <w:t xml:space="preserve">or </w:t>
            </w:r>
            <w:r w:rsidRPr="007A2C2B">
              <w:rPr>
                <w:sz w:val="20"/>
              </w:rPr>
              <w:t>does not result in appropriate changes to instruction.</w:t>
            </w:r>
          </w:p>
        </w:tc>
        <w:tc>
          <w:tcPr>
            <w:tcW w:w="1120" w:type="pct"/>
          </w:tcPr>
          <w:p w14:paraId="241764C0" w14:textId="2923A008" w:rsidR="00AA402D" w:rsidRPr="007A2C2B" w:rsidRDefault="00AA402D" w:rsidP="00630A96">
            <w:pPr>
              <w:rPr>
                <w:sz w:val="20"/>
              </w:rPr>
            </w:pPr>
            <w:r w:rsidRPr="007A2C2B">
              <w:rPr>
                <w:sz w:val="20"/>
              </w:rPr>
              <w:lastRenderedPageBreak/>
              <w:t xml:space="preserve">Candidate’s analysis uses specific examples from </w:t>
            </w:r>
            <w:r w:rsidRPr="007A2C2B">
              <w:rPr>
                <w:sz w:val="20"/>
              </w:rPr>
              <w:lastRenderedPageBreak/>
              <w:t>learners’ performance to demonstrate patterns of learning and makes changes in instruction to support learners.</w:t>
            </w:r>
          </w:p>
        </w:tc>
        <w:tc>
          <w:tcPr>
            <w:tcW w:w="458" w:type="pct"/>
          </w:tcPr>
          <w:p w14:paraId="130FE0E6" w14:textId="77777777" w:rsidR="00AA402D" w:rsidRPr="007A2C2B" w:rsidRDefault="00AA402D" w:rsidP="00630A96">
            <w:pPr>
              <w:rPr>
                <w:sz w:val="20"/>
              </w:rPr>
            </w:pPr>
          </w:p>
        </w:tc>
      </w:tr>
    </w:tbl>
    <w:p w14:paraId="029354B0" w14:textId="49C07FFC" w:rsidR="002833B6" w:rsidRPr="007A2C2B" w:rsidRDefault="002833B6" w:rsidP="002833B6">
      <w:pPr>
        <w:rPr>
          <w:sz w:val="20"/>
        </w:rPr>
      </w:pPr>
    </w:p>
    <w:p w14:paraId="368E30EE" w14:textId="77777777" w:rsidR="0087339D" w:rsidRPr="007A2C2B" w:rsidRDefault="0087339D" w:rsidP="0087339D">
      <w:pPr>
        <w:rPr>
          <w:b/>
          <w:sz w:val="20"/>
        </w:rPr>
      </w:pPr>
    </w:p>
    <w:p w14:paraId="6F340281" w14:textId="4FD6B101" w:rsidR="0087339D" w:rsidRPr="007A2C2B" w:rsidRDefault="006A4601" w:rsidP="0087339D">
      <w:pPr>
        <w:rPr>
          <w:b/>
          <w:sz w:val="20"/>
        </w:rPr>
      </w:pPr>
      <w:r w:rsidRPr="007A2C2B">
        <w:rPr>
          <w:b/>
          <w:sz w:val="20"/>
        </w:rPr>
        <w:t>SECONDARY ENGLISH</w:t>
      </w:r>
      <w:r w:rsidR="00FD1953" w:rsidRPr="007A2C2B">
        <w:rPr>
          <w:b/>
          <w:sz w:val="20"/>
        </w:rPr>
        <w:t xml:space="preserve"> </w:t>
      </w:r>
      <w:r w:rsidR="0087339D" w:rsidRPr="007A2C2B">
        <w:rPr>
          <w:b/>
          <w:sz w:val="20"/>
        </w:rPr>
        <w:t>ADDENDUM</w:t>
      </w:r>
    </w:p>
    <w:p w14:paraId="2258DB02" w14:textId="77777777" w:rsidR="00CA314C" w:rsidRPr="007A2C2B" w:rsidRDefault="00CA314C" w:rsidP="00CA314C">
      <w:pPr>
        <w:rPr>
          <w:sz w:val="20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998"/>
        <w:gridCol w:w="1980"/>
        <w:gridCol w:w="2070"/>
        <w:gridCol w:w="1980"/>
        <w:gridCol w:w="1980"/>
        <w:gridCol w:w="810"/>
      </w:tblGrid>
      <w:tr w:rsidR="00CA314C" w:rsidRPr="007A2C2B" w14:paraId="5C6D49F5" w14:textId="77777777" w:rsidTr="007A2C2B">
        <w:tc>
          <w:tcPr>
            <w:tcW w:w="1998" w:type="dxa"/>
          </w:tcPr>
          <w:p w14:paraId="45D69FD6" w14:textId="77777777" w:rsidR="00CA314C" w:rsidRPr="007A2C2B" w:rsidRDefault="00CA314C" w:rsidP="007A2C2B">
            <w:pPr>
              <w:rPr>
                <w:sz w:val="20"/>
              </w:rPr>
            </w:pPr>
            <w:r w:rsidRPr="007A2C2B">
              <w:rPr>
                <w:b/>
                <w:sz w:val="20"/>
              </w:rPr>
              <w:t>As an effective educator, the teacher candidate:</w:t>
            </w:r>
          </w:p>
        </w:tc>
        <w:tc>
          <w:tcPr>
            <w:tcW w:w="1980" w:type="dxa"/>
          </w:tcPr>
          <w:p w14:paraId="55BEB2DA" w14:textId="77777777" w:rsidR="00CA314C" w:rsidRPr="007A2C2B" w:rsidRDefault="00CA314C" w:rsidP="007A2C2B">
            <w:pPr>
              <w:jc w:val="center"/>
              <w:rPr>
                <w:b/>
                <w:sz w:val="20"/>
              </w:rPr>
            </w:pPr>
            <w:r w:rsidRPr="007A2C2B">
              <w:rPr>
                <w:b/>
                <w:sz w:val="20"/>
              </w:rPr>
              <w:t>Not apparent</w:t>
            </w:r>
          </w:p>
          <w:p w14:paraId="0FE0346F" w14:textId="77777777" w:rsidR="00CA314C" w:rsidRPr="007A2C2B" w:rsidRDefault="00CA314C" w:rsidP="007A2C2B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(Not ready for independent practice)</w:t>
            </w:r>
          </w:p>
          <w:p w14:paraId="274834A2" w14:textId="77777777" w:rsidR="00CA314C" w:rsidRPr="007A2C2B" w:rsidRDefault="00CA314C" w:rsidP="007A2C2B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1</w:t>
            </w:r>
          </w:p>
        </w:tc>
        <w:tc>
          <w:tcPr>
            <w:tcW w:w="2070" w:type="dxa"/>
          </w:tcPr>
          <w:p w14:paraId="1817E812" w14:textId="77777777" w:rsidR="00CA314C" w:rsidRPr="007A2C2B" w:rsidRDefault="00CA314C" w:rsidP="007A2C2B">
            <w:pPr>
              <w:jc w:val="center"/>
              <w:rPr>
                <w:b/>
                <w:sz w:val="20"/>
              </w:rPr>
            </w:pPr>
            <w:r w:rsidRPr="007A2C2B">
              <w:rPr>
                <w:b/>
                <w:sz w:val="20"/>
              </w:rPr>
              <w:t>Emerging</w:t>
            </w:r>
          </w:p>
          <w:p w14:paraId="682EBD5F" w14:textId="77777777" w:rsidR="00CA314C" w:rsidRPr="007A2C2B" w:rsidRDefault="00CA314C" w:rsidP="007A2C2B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(Not yet ready for independent practice)</w:t>
            </w:r>
          </w:p>
          <w:p w14:paraId="6423E69C" w14:textId="77777777" w:rsidR="00CA314C" w:rsidRPr="007A2C2B" w:rsidRDefault="00CA314C" w:rsidP="007A2C2B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2</w:t>
            </w:r>
          </w:p>
        </w:tc>
        <w:tc>
          <w:tcPr>
            <w:tcW w:w="1980" w:type="dxa"/>
          </w:tcPr>
          <w:p w14:paraId="5052ED9A" w14:textId="77777777" w:rsidR="00CA314C" w:rsidRPr="007A2C2B" w:rsidRDefault="00CA314C" w:rsidP="007A2C2B">
            <w:pPr>
              <w:jc w:val="center"/>
              <w:rPr>
                <w:sz w:val="20"/>
              </w:rPr>
            </w:pPr>
            <w:r w:rsidRPr="007A2C2B">
              <w:rPr>
                <w:b/>
                <w:sz w:val="20"/>
              </w:rPr>
              <w:t>Proficient</w:t>
            </w:r>
            <w:r w:rsidRPr="007A2C2B">
              <w:rPr>
                <w:sz w:val="20"/>
              </w:rPr>
              <w:t xml:space="preserve"> </w:t>
            </w:r>
          </w:p>
          <w:p w14:paraId="1871FB40" w14:textId="77777777" w:rsidR="00CA314C" w:rsidRPr="007A2C2B" w:rsidRDefault="00CA314C" w:rsidP="007A2C2B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(Ready for independent practice)</w:t>
            </w:r>
          </w:p>
          <w:p w14:paraId="67C0729B" w14:textId="77777777" w:rsidR="00CA314C" w:rsidRPr="007A2C2B" w:rsidRDefault="00CA314C" w:rsidP="007A2C2B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3</w:t>
            </w:r>
          </w:p>
        </w:tc>
        <w:tc>
          <w:tcPr>
            <w:tcW w:w="1980" w:type="dxa"/>
          </w:tcPr>
          <w:p w14:paraId="5CF99287" w14:textId="77777777" w:rsidR="00CA314C" w:rsidRPr="007A2C2B" w:rsidRDefault="00CA314C" w:rsidP="007A2C2B">
            <w:pPr>
              <w:jc w:val="center"/>
              <w:rPr>
                <w:sz w:val="20"/>
              </w:rPr>
            </w:pPr>
            <w:r w:rsidRPr="007A2C2B">
              <w:rPr>
                <w:b/>
                <w:sz w:val="20"/>
              </w:rPr>
              <w:t xml:space="preserve">Exemplary </w:t>
            </w:r>
            <w:r w:rsidRPr="007A2C2B">
              <w:rPr>
                <w:sz w:val="20"/>
              </w:rPr>
              <w:t>(Proficient Plus)</w:t>
            </w:r>
          </w:p>
          <w:p w14:paraId="6D77264C" w14:textId="77777777" w:rsidR="00CA314C" w:rsidRPr="007A2C2B" w:rsidRDefault="00CA314C" w:rsidP="007A2C2B">
            <w:pPr>
              <w:rPr>
                <w:sz w:val="20"/>
              </w:rPr>
            </w:pPr>
          </w:p>
          <w:p w14:paraId="0F0528F9" w14:textId="77777777" w:rsidR="00CA314C" w:rsidRPr="007A2C2B" w:rsidRDefault="00CA314C" w:rsidP="007A2C2B">
            <w:pPr>
              <w:jc w:val="center"/>
              <w:rPr>
                <w:sz w:val="20"/>
              </w:rPr>
            </w:pPr>
            <w:r w:rsidRPr="007A2C2B">
              <w:rPr>
                <w:sz w:val="20"/>
              </w:rPr>
              <w:t>4</w:t>
            </w:r>
          </w:p>
        </w:tc>
        <w:tc>
          <w:tcPr>
            <w:tcW w:w="810" w:type="dxa"/>
          </w:tcPr>
          <w:p w14:paraId="54019992" w14:textId="77777777" w:rsidR="00CA314C" w:rsidRPr="007A2C2B" w:rsidRDefault="00CA314C" w:rsidP="007A2C2B">
            <w:pPr>
              <w:jc w:val="center"/>
              <w:rPr>
                <w:b/>
                <w:color w:val="FF0000"/>
                <w:sz w:val="20"/>
              </w:rPr>
            </w:pPr>
            <w:r w:rsidRPr="007A2C2B">
              <w:rPr>
                <w:b/>
                <w:sz w:val="20"/>
              </w:rPr>
              <w:t>Rating</w:t>
            </w:r>
          </w:p>
        </w:tc>
      </w:tr>
      <w:tr w:rsidR="00C33BD7" w:rsidRPr="007A2C2B" w14:paraId="51D2831B" w14:textId="77777777" w:rsidTr="007A2C2B">
        <w:tc>
          <w:tcPr>
            <w:tcW w:w="1998" w:type="dxa"/>
          </w:tcPr>
          <w:p w14:paraId="379A9804" w14:textId="0475645B" w:rsidR="00C33BD7" w:rsidRPr="007A2C2B" w:rsidRDefault="00C33BD7" w:rsidP="00C33BD7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</w:t>
            </w:r>
            <w:r w:rsidRPr="00237A81">
              <w:rPr>
                <w:color w:val="000000"/>
                <w:sz w:val="20"/>
              </w:rPr>
              <w:t>ommunicate</w:t>
            </w:r>
            <w:r>
              <w:rPr>
                <w:color w:val="000000"/>
                <w:sz w:val="20"/>
              </w:rPr>
              <w:t>s</w:t>
            </w:r>
            <w:r w:rsidRPr="00237A81">
              <w:rPr>
                <w:color w:val="000000"/>
                <w:sz w:val="20"/>
              </w:rPr>
              <w:t xml:space="preserve"> with learners about their performance in ELA in multiple ways that actively involve them in their own learning (e.g., learning management systems, digital communication tools, conferencing, written feedback</w:t>
            </w:r>
            <w:r>
              <w:rPr>
                <w:color w:val="000000"/>
                <w:sz w:val="20"/>
              </w:rPr>
              <w:t xml:space="preserve"> </w:t>
            </w:r>
            <w:r w:rsidRPr="007A2C2B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A1, I5, and L2 may</w:t>
            </w:r>
            <w:r w:rsidRPr="007A2C2B">
              <w:rPr>
                <w:i/>
                <w:sz w:val="20"/>
              </w:rPr>
              <w:t xml:space="preserve"> relate and can be drawn on) </w:t>
            </w:r>
            <w:r>
              <w:rPr>
                <w:color w:val="000000"/>
                <w:sz w:val="20"/>
              </w:rPr>
              <w:t>(NCTE 4.3)</w:t>
            </w:r>
          </w:p>
        </w:tc>
        <w:tc>
          <w:tcPr>
            <w:tcW w:w="1980" w:type="dxa"/>
          </w:tcPr>
          <w:p w14:paraId="40C6AF90" w14:textId="12A0725F" w:rsidR="00C33BD7" w:rsidRPr="002224FD" w:rsidRDefault="00C33BD7" w:rsidP="00C33BD7">
            <w:pPr>
              <w:rPr>
                <w:sz w:val="20"/>
              </w:rPr>
            </w:pPr>
            <w:r w:rsidRPr="002224FD">
              <w:rPr>
                <w:sz w:val="20"/>
              </w:rPr>
              <w:t>Candidate does not communicate with learners about their performance in ways that actively involve them in their own learning.</w:t>
            </w:r>
          </w:p>
        </w:tc>
        <w:tc>
          <w:tcPr>
            <w:tcW w:w="2070" w:type="dxa"/>
          </w:tcPr>
          <w:p w14:paraId="214A068C" w14:textId="75AC1822" w:rsidR="00C33BD7" w:rsidRPr="00C33BD7" w:rsidRDefault="00C33BD7" w:rsidP="00C33BD7">
            <w:pPr>
              <w:rPr>
                <w:sz w:val="20"/>
              </w:rPr>
            </w:pPr>
            <w:r w:rsidRPr="00C33BD7">
              <w:rPr>
                <w:sz w:val="20"/>
              </w:rPr>
              <w:t xml:space="preserve">Candidate communicates with learners about their performance in ELA to a limited extent that only minimally involves them in their own learning. </w:t>
            </w:r>
          </w:p>
        </w:tc>
        <w:tc>
          <w:tcPr>
            <w:tcW w:w="1980" w:type="dxa"/>
          </w:tcPr>
          <w:p w14:paraId="2FE9FD88" w14:textId="2B4AFD97" w:rsidR="00C33BD7" w:rsidRPr="007A2C2B" w:rsidRDefault="00C33BD7" w:rsidP="00C33BD7">
            <w:pPr>
              <w:rPr>
                <w:sz w:val="20"/>
              </w:rPr>
            </w:pPr>
            <w:r w:rsidRPr="00237A81">
              <w:rPr>
                <w:color w:val="000000"/>
                <w:sz w:val="20"/>
              </w:rPr>
              <w:t>Candidate</w:t>
            </w:r>
            <w:r>
              <w:rPr>
                <w:color w:val="000000"/>
                <w:sz w:val="20"/>
              </w:rPr>
              <w:t xml:space="preserve"> </w:t>
            </w:r>
            <w:r w:rsidRPr="00237A81">
              <w:rPr>
                <w:color w:val="000000"/>
                <w:sz w:val="20"/>
              </w:rPr>
              <w:t>communicate</w:t>
            </w:r>
            <w:r>
              <w:rPr>
                <w:color w:val="000000"/>
                <w:sz w:val="20"/>
              </w:rPr>
              <w:t>s</w:t>
            </w:r>
            <w:r w:rsidRPr="00237A81">
              <w:rPr>
                <w:color w:val="000000"/>
                <w:sz w:val="20"/>
              </w:rPr>
              <w:t xml:space="preserve"> with learners about their performance in ELA in multiple ways that actively involve them in their own learning (e.g., learning management systems, digital communication tools, conferencing, written feedback).</w:t>
            </w:r>
          </w:p>
        </w:tc>
        <w:tc>
          <w:tcPr>
            <w:tcW w:w="1980" w:type="dxa"/>
          </w:tcPr>
          <w:p w14:paraId="3EB007A0" w14:textId="6E272A5D" w:rsidR="00C33BD7" w:rsidRPr="007A2C2B" w:rsidRDefault="00C33BD7" w:rsidP="00C33B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7A81">
              <w:rPr>
                <w:color w:val="000000"/>
                <w:sz w:val="20"/>
              </w:rPr>
              <w:t>Candidate</w:t>
            </w:r>
            <w:r>
              <w:rPr>
                <w:color w:val="000000"/>
                <w:sz w:val="20"/>
              </w:rPr>
              <w:t xml:space="preserve"> </w:t>
            </w:r>
            <w:r w:rsidRPr="00237A81">
              <w:rPr>
                <w:color w:val="000000"/>
                <w:sz w:val="20"/>
              </w:rPr>
              <w:t>communicate</w:t>
            </w:r>
            <w:r>
              <w:rPr>
                <w:color w:val="000000"/>
                <w:sz w:val="20"/>
              </w:rPr>
              <w:t>s</w:t>
            </w:r>
            <w:r w:rsidRPr="00237A81">
              <w:rPr>
                <w:color w:val="000000"/>
                <w:sz w:val="20"/>
              </w:rPr>
              <w:t xml:space="preserve"> with learners about their performance in ELA in multiple</w:t>
            </w:r>
            <w:r>
              <w:rPr>
                <w:color w:val="000000"/>
                <w:sz w:val="20"/>
              </w:rPr>
              <w:t>, varied</w:t>
            </w:r>
            <w:r w:rsidR="00B0026D">
              <w:rPr>
                <w:color w:val="000000"/>
                <w:sz w:val="20"/>
              </w:rPr>
              <w:t xml:space="preserve">, and creative </w:t>
            </w:r>
            <w:r w:rsidRPr="00237A81">
              <w:rPr>
                <w:color w:val="000000"/>
                <w:sz w:val="20"/>
              </w:rPr>
              <w:t>ways that actively involve them in their own learning (e.g., learning management systems, digital communication tools, conferencing, written feedback)</w:t>
            </w:r>
            <w:r>
              <w:rPr>
                <w:color w:val="000000"/>
                <w:sz w:val="20"/>
              </w:rPr>
              <w:t xml:space="preserve">, </w:t>
            </w:r>
            <w:r w:rsidRPr="00E41DFB">
              <w:rPr>
                <w:color w:val="000000"/>
                <w:sz w:val="20"/>
              </w:rPr>
              <w:t xml:space="preserve">including thoughtful </w:t>
            </w:r>
            <w:proofErr w:type="gramStart"/>
            <w:r w:rsidRPr="00E41DFB">
              <w:rPr>
                <w:color w:val="000000"/>
                <w:sz w:val="20"/>
              </w:rPr>
              <w:t>goal-setting</w:t>
            </w:r>
            <w:proofErr w:type="gramEnd"/>
            <w:r w:rsidRPr="00E41DFB">
              <w:rPr>
                <w:color w:val="000000"/>
                <w:sz w:val="20"/>
              </w:rPr>
              <w:t>, self-evaluations, and/or other metacognitive strategies.</w:t>
            </w:r>
          </w:p>
        </w:tc>
        <w:tc>
          <w:tcPr>
            <w:tcW w:w="810" w:type="dxa"/>
          </w:tcPr>
          <w:p w14:paraId="022147F7" w14:textId="77777777" w:rsidR="00C33BD7" w:rsidRPr="007A2C2B" w:rsidRDefault="00C33BD7" w:rsidP="00C33BD7">
            <w:pPr>
              <w:rPr>
                <w:sz w:val="20"/>
              </w:rPr>
            </w:pPr>
          </w:p>
        </w:tc>
      </w:tr>
      <w:tr w:rsidR="00C33BD7" w:rsidRPr="007A2C2B" w14:paraId="1682D3FC" w14:textId="77777777" w:rsidTr="007A2C2B">
        <w:tc>
          <w:tcPr>
            <w:tcW w:w="1998" w:type="dxa"/>
          </w:tcPr>
          <w:p w14:paraId="11C5B42D" w14:textId="52EB3B7B" w:rsidR="00C33BD7" w:rsidRPr="007A2C2B" w:rsidRDefault="00C33BD7" w:rsidP="00C33BD7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Applies</w:t>
            </w:r>
            <w:r w:rsidRPr="00FF7E00">
              <w:rPr>
                <w:color w:val="000000"/>
                <w:sz w:val="20"/>
              </w:rPr>
              <w:t xml:space="preserve"> and demonstrate</w:t>
            </w:r>
            <w:r>
              <w:rPr>
                <w:color w:val="000000"/>
                <w:sz w:val="20"/>
              </w:rPr>
              <w:t xml:space="preserve">s </w:t>
            </w:r>
            <w:r w:rsidRPr="00FF7E00">
              <w:rPr>
                <w:color w:val="000000"/>
                <w:sz w:val="20"/>
              </w:rPr>
              <w:t>knowledge in collaboration with learners, families, colleagues, and ELA-related learning communities.</w:t>
            </w:r>
            <w:r w:rsidRPr="007A2C2B">
              <w:rPr>
                <w:i/>
                <w:sz w:val="20"/>
              </w:rPr>
              <w:t xml:space="preserve"> (PR</w:t>
            </w:r>
            <w:r>
              <w:rPr>
                <w:i/>
                <w:sz w:val="20"/>
              </w:rPr>
              <w:t>3 and</w:t>
            </w:r>
            <w:r w:rsidRPr="007A2C2B">
              <w:rPr>
                <w:i/>
                <w:sz w:val="20"/>
              </w:rPr>
              <w:t xml:space="preserve"> PR4</w:t>
            </w:r>
            <w:r>
              <w:rPr>
                <w:i/>
                <w:sz w:val="20"/>
              </w:rPr>
              <w:t xml:space="preserve"> </w:t>
            </w:r>
            <w:r w:rsidRPr="007A2C2B">
              <w:rPr>
                <w:i/>
                <w:sz w:val="20"/>
              </w:rPr>
              <w:t xml:space="preserve">relate and can be drawn on) </w:t>
            </w:r>
            <w:r>
              <w:rPr>
                <w:color w:val="000000"/>
                <w:sz w:val="20"/>
              </w:rPr>
              <w:t>(NCTE 5.3)</w:t>
            </w:r>
          </w:p>
        </w:tc>
        <w:tc>
          <w:tcPr>
            <w:tcW w:w="1980" w:type="dxa"/>
          </w:tcPr>
          <w:p w14:paraId="689DD2F9" w14:textId="25BD209A" w:rsidR="00C33BD7" w:rsidRPr="007A2C2B" w:rsidRDefault="00C33BD7" w:rsidP="00C33BD7">
            <w:pPr>
              <w:rPr>
                <w:sz w:val="20"/>
              </w:rPr>
            </w:pPr>
            <w:r w:rsidRPr="00FF7E00">
              <w:rPr>
                <w:color w:val="000000"/>
                <w:sz w:val="20"/>
              </w:rPr>
              <w:t xml:space="preserve">Candidate </w:t>
            </w:r>
            <w:r>
              <w:rPr>
                <w:color w:val="000000"/>
                <w:sz w:val="20"/>
              </w:rPr>
              <w:t xml:space="preserve">does not </w:t>
            </w:r>
            <w:r w:rsidRPr="00FF7E00">
              <w:rPr>
                <w:color w:val="000000"/>
                <w:sz w:val="20"/>
              </w:rPr>
              <w:t xml:space="preserve">apply </w:t>
            </w:r>
            <w:r>
              <w:rPr>
                <w:color w:val="000000"/>
                <w:sz w:val="20"/>
              </w:rPr>
              <w:t xml:space="preserve">or </w:t>
            </w:r>
            <w:r w:rsidRPr="00FF7E00">
              <w:rPr>
                <w:color w:val="000000"/>
                <w:sz w:val="20"/>
              </w:rPr>
              <w:t>demonstrate knowledge in collaboration with learners, families, colleagues, and ELA-related learning communities.</w:t>
            </w:r>
          </w:p>
        </w:tc>
        <w:tc>
          <w:tcPr>
            <w:tcW w:w="2070" w:type="dxa"/>
          </w:tcPr>
          <w:p w14:paraId="49977EB2" w14:textId="29A62567" w:rsidR="00C33BD7" w:rsidRPr="007A2C2B" w:rsidRDefault="00C33BD7" w:rsidP="00C33BD7">
            <w:pPr>
              <w:rPr>
                <w:sz w:val="20"/>
              </w:rPr>
            </w:pPr>
            <w:r w:rsidRPr="00FF7E00">
              <w:rPr>
                <w:color w:val="000000"/>
                <w:sz w:val="20"/>
              </w:rPr>
              <w:t>Candidate</w:t>
            </w:r>
            <w:r>
              <w:rPr>
                <w:color w:val="000000"/>
                <w:sz w:val="20"/>
              </w:rPr>
              <w:t xml:space="preserve"> seeks to </w:t>
            </w:r>
            <w:r w:rsidRPr="00FF7E00">
              <w:rPr>
                <w:color w:val="000000"/>
                <w:sz w:val="20"/>
              </w:rPr>
              <w:t xml:space="preserve">apply and demonstrate knowledge in collaboration with </w:t>
            </w:r>
            <w:r w:rsidR="00785524">
              <w:rPr>
                <w:color w:val="000000"/>
                <w:sz w:val="20"/>
              </w:rPr>
              <w:t xml:space="preserve">only some of the following: </w:t>
            </w:r>
            <w:r w:rsidRPr="00FF7E00">
              <w:rPr>
                <w:color w:val="000000"/>
                <w:sz w:val="20"/>
              </w:rPr>
              <w:t>learners, families, colleagues, and ELA-related learning communities</w:t>
            </w:r>
            <w:r w:rsidR="00785524">
              <w:rPr>
                <w:color w:val="000000"/>
                <w:sz w:val="20"/>
              </w:rPr>
              <w:t xml:space="preserve">; </w:t>
            </w:r>
            <w:r>
              <w:rPr>
                <w:color w:val="000000"/>
                <w:sz w:val="20"/>
              </w:rPr>
              <w:t>efforts may be weak, limited, or unsuccessful.</w:t>
            </w:r>
          </w:p>
        </w:tc>
        <w:tc>
          <w:tcPr>
            <w:tcW w:w="1980" w:type="dxa"/>
          </w:tcPr>
          <w:p w14:paraId="53E45904" w14:textId="541DA29C" w:rsidR="00C33BD7" w:rsidRPr="007A2C2B" w:rsidRDefault="00C33BD7" w:rsidP="00C33BD7">
            <w:pPr>
              <w:rPr>
                <w:sz w:val="20"/>
              </w:rPr>
            </w:pPr>
            <w:r w:rsidRPr="00FF7E00">
              <w:rPr>
                <w:color w:val="000000"/>
                <w:sz w:val="20"/>
              </w:rPr>
              <w:t>Candidate appl</w:t>
            </w:r>
            <w:r>
              <w:rPr>
                <w:color w:val="000000"/>
                <w:sz w:val="20"/>
              </w:rPr>
              <w:t>ies</w:t>
            </w:r>
            <w:r w:rsidRPr="00FF7E00">
              <w:rPr>
                <w:color w:val="000000"/>
                <w:sz w:val="20"/>
              </w:rPr>
              <w:t xml:space="preserve"> and demonstrate</w:t>
            </w:r>
            <w:r>
              <w:rPr>
                <w:color w:val="000000"/>
                <w:sz w:val="20"/>
              </w:rPr>
              <w:t>s</w:t>
            </w:r>
            <w:r w:rsidRPr="00FF7E00">
              <w:rPr>
                <w:color w:val="000000"/>
                <w:sz w:val="20"/>
              </w:rPr>
              <w:t xml:space="preserve"> knowledge in collaboration with learners, families, colleagues, and ELA-related learning communities.</w:t>
            </w:r>
          </w:p>
        </w:tc>
        <w:tc>
          <w:tcPr>
            <w:tcW w:w="1980" w:type="dxa"/>
          </w:tcPr>
          <w:p w14:paraId="7A37CCEF" w14:textId="61417092" w:rsidR="00C33BD7" w:rsidRPr="007A2C2B" w:rsidRDefault="00C33BD7" w:rsidP="00C33B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F7E00">
              <w:rPr>
                <w:color w:val="000000"/>
                <w:sz w:val="20"/>
              </w:rPr>
              <w:t>Candidate appl</w:t>
            </w:r>
            <w:r>
              <w:rPr>
                <w:color w:val="000000"/>
                <w:sz w:val="20"/>
              </w:rPr>
              <w:t>ies</w:t>
            </w:r>
            <w:r w:rsidRPr="00FF7E00">
              <w:rPr>
                <w:color w:val="000000"/>
                <w:sz w:val="20"/>
              </w:rPr>
              <w:t xml:space="preserve"> and demonstrate</w:t>
            </w:r>
            <w:r>
              <w:rPr>
                <w:color w:val="000000"/>
                <w:sz w:val="20"/>
              </w:rPr>
              <w:t>s</w:t>
            </w:r>
            <w:r w:rsidRPr="00FF7E00">
              <w:rPr>
                <w:color w:val="000000"/>
                <w:sz w:val="20"/>
              </w:rPr>
              <w:t xml:space="preserve"> knowledge in collaboration with learners, families, colleagues, and ELA-related learning communities</w:t>
            </w:r>
            <w:r w:rsidR="00785524">
              <w:rPr>
                <w:color w:val="000000"/>
                <w:sz w:val="20"/>
              </w:rPr>
              <w:t xml:space="preserve"> in creative, thorough ways.</w:t>
            </w:r>
          </w:p>
        </w:tc>
        <w:tc>
          <w:tcPr>
            <w:tcW w:w="810" w:type="dxa"/>
          </w:tcPr>
          <w:p w14:paraId="49BDEEE6" w14:textId="77777777" w:rsidR="00C33BD7" w:rsidRPr="007A2C2B" w:rsidRDefault="00C33BD7" w:rsidP="00C33BD7">
            <w:pPr>
              <w:rPr>
                <w:sz w:val="20"/>
              </w:rPr>
            </w:pPr>
          </w:p>
        </w:tc>
      </w:tr>
      <w:tr w:rsidR="004443F0" w:rsidRPr="007A2C2B" w14:paraId="789E10EC" w14:textId="77777777" w:rsidTr="007A2C2B">
        <w:tc>
          <w:tcPr>
            <w:tcW w:w="1998" w:type="dxa"/>
          </w:tcPr>
          <w:p w14:paraId="340B29A3" w14:textId="2CDEEDF1" w:rsidR="004443F0" w:rsidRPr="007A2C2B" w:rsidRDefault="004443F0" w:rsidP="004443F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Pr="00FF7E00">
              <w:rPr>
                <w:color w:val="000000"/>
                <w:sz w:val="20"/>
              </w:rPr>
              <w:t>emonstrate</w:t>
            </w:r>
            <w:r>
              <w:rPr>
                <w:color w:val="000000"/>
                <w:sz w:val="20"/>
              </w:rPr>
              <w:t>s</w:t>
            </w:r>
            <w:r w:rsidRPr="00FF7E00">
              <w:rPr>
                <w:color w:val="000000"/>
                <w:sz w:val="20"/>
              </w:rPr>
              <w:t xml:space="preserve"> readiness for leadership, professional learning, and advocacy for learners, themselves, and ELA.</w:t>
            </w:r>
            <w:r>
              <w:rPr>
                <w:color w:val="000000"/>
                <w:sz w:val="20"/>
              </w:rPr>
              <w:t xml:space="preserve"> </w:t>
            </w:r>
            <w:r w:rsidRPr="007A2C2B">
              <w:rPr>
                <w:i/>
                <w:sz w:val="20"/>
              </w:rPr>
              <w:t>(PR</w:t>
            </w:r>
            <w:r>
              <w:rPr>
                <w:i/>
                <w:sz w:val="20"/>
              </w:rPr>
              <w:t>5 and</w:t>
            </w:r>
            <w:r w:rsidRPr="007A2C2B">
              <w:rPr>
                <w:i/>
                <w:sz w:val="20"/>
              </w:rPr>
              <w:t xml:space="preserve"> PR</w:t>
            </w:r>
            <w:r>
              <w:rPr>
                <w:i/>
                <w:sz w:val="20"/>
              </w:rPr>
              <w:t xml:space="preserve">8 </w:t>
            </w:r>
            <w:r w:rsidRPr="007A2C2B">
              <w:rPr>
                <w:i/>
                <w:sz w:val="20"/>
              </w:rPr>
              <w:t xml:space="preserve">relate and can be drawn on) </w:t>
            </w:r>
            <w:r>
              <w:rPr>
                <w:color w:val="000000"/>
                <w:sz w:val="20"/>
              </w:rPr>
              <w:t>(NCTE 5.4)</w:t>
            </w:r>
          </w:p>
        </w:tc>
        <w:tc>
          <w:tcPr>
            <w:tcW w:w="1980" w:type="dxa"/>
          </w:tcPr>
          <w:p w14:paraId="2B4929CF" w14:textId="5EACCA16" w:rsidR="004443F0" w:rsidRPr="007A2C2B" w:rsidRDefault="004443F0" w:rsidP="004443F0">
            <w:pPr>
              <w:rPr>
                <w:sz w:val="20"/>
              </w:rPr>
            </w:pPr>
            <w:r w:rsidRPr="00FF7E00">
              <w:rPr>
                <w:color w:val="000000"/>
                <w:sz w:val="20"/>
              </w:rPr>
              <w:t>Candidate</w:t>
            </w:r>
            <w:r>
              <w:rPr>
                <w:color w:val="000000"/>
                <w:sz w:val="20"/>
              </w:rPr>
              <w:t xml:space="preserve"> does not </w:t>
            </w:r>
            <w:r w:rsidRPr="00FF7E00">
              <w:rPr>
                <w:color w:val="000000"/>
                <w:sz w:val="20"/>
              </w:rPr>
              <w:t xml:space="preserve">demonstrate readiness for leadership, professional learning, and advocacy for learners, themselves, </w:t>
            </w:r>
            <w:r>
              <w:rPr>
                <w:color w:val="000000"/>
                <w:sz w:val="20"/>
              </w:rPr>
              <w:t xml:space="preserve">or </w:t>
            </w:r>
            <w:r w:rsidRPr="00FF7E00">
              <w:rPr>
                <w:color w:val="000000"/>
                <w:sz w:val="20"/>
              </w:rPr>
              <w:t>ELA.</w:t>
            </w:r>
          </w:p>
        </w:tc>
        <w:tc>
          <w:tcPr>
            <w:tcW w:w="2070" w:type="dxa"/>
          </w:tcPr>
          <w:p w14:paraId="10001126" w14:textId="47E9DEF8" w:rsidR="004443F0" w:rsidRPr="004443F0" w:rsidRDefault="004443F0" w:rsidP="004443F0">
            <w:pPr>
              <w:rPr>
                <w:sz w:val="20"/>
              </w:rPr>
            </w:pPr>
            <w:r w:rsidRPr="004443F0">
              <w:rPr>
                <w:color w:val="000000"/>
                <w:sz w:val="20"/>
              </w:rPr>
              <w:t>Candidate demonstrates readiness for only some of the following: leadership, professional learning, and advocacy for learners, themselves, and ELA.</w:t>
            </w:r>
          </w:p>
        </w:tc>
        <w:tc>
          <w:tcPr>
            <w:tcW w:w="1980" w:type="dxa"/>
          </w:tcPr>
          <w:p w14:paraId="6D9EA1CA" w14:textId="4332BA62" w:rsidR="004443F0" w:rsidRPr="007A2C2B" w:rsidRDefault="004443F0" w:rsidP="004443F0">
            <w:pPr>
              <w:rPr>
                <w:sz w:val="20"/>
              </w:rPr>
            </w:pPr>
            <w:r w:rsidRPr="00FF7E00">
              <w:rPr>
                <w:color w:val="000000"/>
                <w:sz w:val="20"/>
              </w:rPr>
              <w:t>Candidate demonstrate</w:t>
            </w:r>
            <w:r>
              <w:rPr>
                <w:color w:val="000000"/>
                <w:sz w:val="20"/>
              </w:rPr>
              <w:t>s</w:t>
            </w:r>
            <w:r w:rsidRPr="00FF7E00">
              <w:rPr>
                <w:color w:val="000000"/>
                <w:sz w:val="20"/>
              </w:rPr>
              <w:t xml:space="preserve"> readiness for leadership, professional learning, and advocacy for learners, themselves, and ELA.</w:t>
            </w:r>
          </w:p>
        </w:tc>
        <w:tc>
          <w:tcPr>
            <w:tcW w:w="1980" w:type="dxa"/>
          </w:tcPr>
          <w:p w14:paraId="79B1AB0E" w14:textId="01CAEF0C" w:rsidR="004443F0" w:rsidRPr="004915FB" w:rsidRDefault="004915FB" w:rsidP="004443F0">
            <w:pPr>
              <w:rPr>
                <w:sz w:val="20"/>
              </w:rPr>
            </w:pPr>
            <w:r w:rsidRPr="004915FB">
              <w:rPr>
                <w:color w:val="000000"/>
                <w:sz w:val="20"/>
              </w:rPr>
              <w:t>Candidate demonstrates readiness for leadership, professional learning, and advocacy for learners, themselves, and ELA; candidate has already demonstrated leadership, professional learning, and advocacy during the student teaching experience.</w:t>
            </w:r>
          </w:p>
        </w:tc>
        <w:tc>
          <w:tcPr>
            <w:tcW w:w="810" w:type="dxa"/>
          </w:tcPr>
          <w:p w14:paraId="2FFC2ED9" w14:textId="77777777" w:rsidR="004443F0" w:rsidRPr="007A2C2B" w:rsidRDefault="004443F0" w:rsidP="004443F0">
            <w:pPr>
              <w:rPr>
                <w:sz w:val="20"/>
              </w:rPr>
            </w:pPr>
          </w:p>
        </w:tc>
      </w:tr>
      <w:tr w:rsidR="004443F0" w:rsidRPr="007A2C2B" w14:paraId="46D78D82" w14:textId="77777777" w:rsidTr="007A2C2B">
        <w:tc>
          <w:tcPr>
            <w:tcW w:w="10818" w:type="dxa"/>
            <w:gridSpan w:val="6"/>
          </w:tcPr>
          <w:p w14:paraId="62FC229F" w14:textId="77777777" w:rsidR="004443F0" w:rsidRPr="007A2C2B" w:rsidRDefault="004443F0" w:rsidP="004443F0">
            <w:pPr>
              <w:rPr>
                <w:b/>
                <w:sz w:val="20"/>
              </w:rPr>
            </w:pPr>
            <w:r w:rsidRPr="007A2C2B">
              <w:rPr>
                <w:b/>
                <w:sz w:val="20"/>
              </w:rPr>
              <w:lastRenderedPageBreak/>
              <w:t>ADDENDUM SUMMARY STATEMENT</w:t>
            </w:r>
          </w:p>
          <w:p w14:paraId="7DC91562" w14:textId="77777777" w:rsidR="004443F0" w:rsidRPr="007A2C2B" w:rsidRDefault="004443F0" w:rsidP="004443F0">
            <w:pPr>
              <w:rPr>
                <w:sz w:val="20"/>
              </w:rPr>
            </w:pPr>
          </w:p>
          <w:p w14:paraId="264658D3" w14:textId="77777777" w:rsidR="004443F0" w:rsidRPr="007A2C2B" w:rsidRDefault="004443F0" w:rsidP="004443F0">
            <w:pPr>
              <w:rPr>
                <w:sz w:val="20"/>
              </w:rPr>
            </w:pPr>
          </w:p>
          <w:p w14:paraId="73CA52D1" w14:textId="77777777" w:rsidR="004443F0" w:rsidRPr="007A2C2B" w:rsidRDefault="004443F0" w:rsidP="004443F0">
            <w:pPr>
              <w:rPr>
                <w:sz w:val="20"/>
              </w:rPr>
            </w:pPr>
          </w:p>
          <w:p w14:paraId="33D816A9" w14:textId="77777777" w:rsidR="004443F0" w:rsidRPr="007A2C2B" w:rsidRDefault="004443F0" w:rsidP="004443F0">
            <w:pPr>
              <w:rPr>
                <w:sz w:val="20"/>
              </w:rPr>
            </w:pPr>
          </w:p>
          <w:p w14:paraId="03EA1941" w14:textId="77777777" w:rsidR="004443F0" w:rsidRPr="007A2C2B" w:rsidRDefault="004443F0" w:rsidP="004443F0">
            <w:pPr>
              <w:rPr>
                <w:sz w:val="20"/>
              </w:rPr>
            </w:pPr>
          </w:p>
        </w:tc>
      </w:tr>
    </w:tbl>
    <w:p w14:paraId="633A9B35" w14:textId="77777777" w:rsidR="00815DBD" w:rsidRPr="007A2C2B" w:rsidRDefault="00815DBD" w:rsidP="00815DBD">
      <w:pPr>
        <w:rPr>
          <w:sz w:val="20"/>
        </w:rPr>
      </w:pPr>
    </w:p>
    <w:p w14:paraId="31F879ED" w14:textId="77777777" w:rsidR="0086640C" w:rsidRPr="007A2C2B" w:rsidRDefault="0086640C" w:rsidP="00815DBD">
      <w:pPr>
        <w:rPr>
          <w:sz w:val="20"/>
        </w:rPr>
      </w:pPr>
    </w:p>
    <w:p w14:paraId="32D82166" w14:textId="6EAB3331" w:rsidR="00E07FAB" w:rsidRPr="007A2C2B" w:rsidRDefault="0086640C" w:rsidP="0086640C">
      <w:pPr>
        <w:rPr>
          <w:b/>
          <w:sz w:val="20"/>
        </w:rPr>
      </w:pPr>
      <w:r w:rsidRPr="007A2C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6CA9B" wp14:editId="4E2560B3">
                <wp:simplePos x="0" y="0"/>
                <wp:positionH relativeFrom="column">
                  <wp:posOffset>-62865</wp:posOffset>
                </wp:positionH>
                <wp:positionV relativeFrom="paragraph">
                  <wp:posOffset>320040</wp:posOffset>
                </wp:positionV>
                <wp:extent cx="68580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38274" w14:textId="77777777" w:rsidR="007A2C2B" w:rsidRDefault="007A2C2B" w:rsidP="00866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6CA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95pt;margin-top:25.2pt;width:54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" filled="f" strokecolor="black [3213]">
                <v:textbox>
                  <w:txbxContent>
                    <w:p w14:paraId="5B438274" w14:textId="77777777" w:rsidR="007A2C2B" w:rsidRDefault="007A2C2B" w:rsidP="0086640C"/>
                  </w:txbxContent>
                </v:textbox>
                <w10:wrap type="square"/>
              </v:shape>
            </w:pict>
          </mc:Fallback>
        </mc:AlternateContent>
      </w:r>
      <w:r w:rsidRPr="007A2C2B">
        <w:rPr>
          <w:b/>
          <w:sz w:val="20"/>
        </w:rPr>
        <w:t>CLOSING STATEMENT</w:t>
      </w:r>
    </w:p>
    <w:sectPr w:rsidR="00E07FAB" w:rsidRPr="007A2C2B" w:rsidSect="00EA5881">
      <w:headerReference w:type="default" r:id="rId7"/>
      <w:footerReference w:type="default" r:id="rId8"/>
      <w:pgSz w:w="12240" w:h="15840"/>
      <w:pgMar w:top="720" w:right="720" w:bottom="720" w:left="720" w:header="720" w:footer="43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872D" w14:textId="77777777" w:rsidR="00F547D6" w:rsidRDefault="00F547D6">
      <w:r>
        <w:separator/>
      </w:r>
    </w:p>
  </w:endnote>
  <w:endnote w:type="continuationSeparator" w:id="0">
    <w:p w14:paraId="16B5C90F" w14:textId="77777777" w:rsidR="00F547D6" w:rsidRDefault="00F5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279E" w14:textId="1F0A865F" w:rsidR="007A2C2B" w:rsidRPr="002D3BDC" w:rsidRDefault="007A2C2B" w:rsidP="002D3BDC">
    <w:pPr>
      <w:pStyle w:val="Header"/>
      <w:tabs>
        <w:tab w:val="clear" w:pos="4320"/>
        <w:tab w:val="clear" w:pos="8640"/>
        <w:tab w:val="center" w:pos="5400"/>
        <w:tab w:val="right" w:pos="10800"/>
      </w:tabs>
      <w:spacing w:after="180"/>
      <w:jc w:val="right"/>
      <w:rPr>
        <w:b/>
        <w:sz w:val="20"/>
      </w:rPr>
    </w:pPr>
    <w:r w:rsidRPr="00CE32E5">
      <w:rPr>
        <w:b/>
        <w:sz w:val="20"/>
      </w:rPr>
      <w:t xml:space="preserve">Page </w:t>
    </w:r>
    <w:r w:rsidRPr="00CE32E5">
      <w:rPr>
        <w:b/>
        <w:sz w:val="20"/>
      </w:rPr>
      <w:fldChar w:fldCharType="begin"/>
    </w:r>
    <w:r w:rsidRPr="00CE32E5">
      <w:rPr>
        <w:b/>
        <w:sz w:val="20"/>
      </w:rPr>
      <w:instrText xml:space="preserve">page </w:instrText>
    </w:r>
    <w:r w:rsidRPr="00CE32E5">
      <w:rPr>
        <w:b/>
        <w:sz w:val="20"/>
      </w:rPr>
      <w:fldChar w:fldCharType="separate"/>
    </w:r>
    <w:r w:rsidR="003B27A3">
      <w:rPr>
        <w:b/>
        <w:noProof/>
        <w:sz w:val="20"/>
      </w:rPr>
      <w:t>7</w:t>
    </w:r>
    <w:r w:rsidRPr="00CE32E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4220" w14:textId="77777777" w:rsidR="00F547D6" w:rsidRDefault="00F547D6">
      <w:r>
        <w:separator/>
      </w:r>
    </w:p>
  </w:footnote>
  <w:footnote w:type="continuationSeparator" w:id="0">
    <w:p w14:paraId="62C95A53" w14:textId="77777777" w:rsidR="00F547D6" w:rsidRDefault="00F5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9BAB" w14:textId="63DCB3D9" w:rsidR="007A2C2B" w:rsidRPr="00CE32E5" w:rsidRDefault="007A2C2B">
    <w:pPr>
      <w:pStyle w:val="Header"/>
      <w:tabs>
        <w:tab w:val="clear" w:pos="4320"/>
        <w:tab w:val="clear" w:pos="8640"/>
        <w:tab w:val="center" w:pos="5400"/>
        <w:tab w:val="right" w:pos="10800"/>
      </w:tabs>
      <w:spacing w:after="180"/>
      <w:rPr>
        <w:b/>
        <w:sz w:val="20"/>
      </w:rPr>
    </w:pPr>
    <w:r w:rsidRPr="00CE32E5">
      <w:rPr>
        <w:b/>
        <w:sz w:val="20"/>
      </w:rPr>
      <w:tab/>
    </w:r>
    <w:r w:rsidRPr="00CE32E5"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DED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216F"/>
    <w:multiLevelType w:val="hybridMultilevel"/>
    <w:tmpl w:val="83B2A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85AC0"/>
    <w:multiLevelType w:val="multilevel"/>
    <w:tmpl w:val="01A0D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15DC7"/>
    <w:multiLevelType w:val="hybridMultilevel"/>
    <w:tmpl w:val="962A61AC"/>
    <w:lvl w:ilvl="0" w:tplc="D67CF4AE">
      <w:start w:val="1"/>
      <w:numFmt w:val="decimal"/>
      <w:lvlText w:val="PR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5BBF"/>
    <w:multiLevelType w:val="hybridMultilevel"/>
    <w:tmpl w:val="D382CA4C"/>
    <w:lvl w:ilvl="0" w:tplc="C3BA3A98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1D11"/>
    <w:multiLevelType w:val="multilevel"/>
    <w:tmpl w:val="4FFA9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33656"/>
    <w:multiLevelType w:val="hybridMultilevel"/>
    <w:tmpl w:val="38E296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8F09B7"/>
    <w:multiLevelType w:val="hybridMultilevel"/>
    <w:tmpl w:val="B0ECD8B8"/>
    <w:lvl w:ilvl="0" w:tplc="C3BA3A98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7449"/>
    <w:multiLevelType w:val="multilevel"/>
    <w:tmpl w:val="5B482B18"/>
    <w:styleLink w:val="CurrentList2"/>
    <w:lvl w:ilvl="0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20E0D"/>
    <w:multiLevelType w:val="hybridMultilevel"/>
    <w:tmpl w:val="4FFA9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4A74D6"/>
    <w:multiLevelType w:val="multilevel"/>
    <w:tmpl w:val="2C449D14"/>
    <w:lvl w:ilvl="0">
      <w:start w:val="1"/>
      <w:numFmt w:val="decimal"/>
      <w:lvlText w:val="I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F04EE"/>
    <w:multiLevelType w:val="hybridMultilevel"/>
    <w:tmpl w:val="2C449D14"/>
    <w:lvl w:ilvl="0" w:tplc="EBFCE0FE">
      <w:start w:val="1"/>
      <w:numFmt w:val="decimal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468EC"/>
    <w:multiLevelType w:val="hybridMultilevel"/>
    <w:tmpl w:val="01A0D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785CD7"/>
    <w:multiLevelType w:val="hybridMultilevel"/>
    <w:tmpl w:val="7748A244"/>
    <w:lvl w:ilvl="0" w:tplc="71D8C7BE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A798F"/>
    <w:multiLevelType w:val="multilevel"/>
    <w:tmpl w:val="780CDFDA"/>
    <w:styleLink w:val="CurrentList4"/>
    <w:lvl w:ilvl="0">
      <w:start w:val="1"/>
      <w:numFmt w:val="decimal"/>
      <w:lvlText w:val="PR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154BC"/>
    <w:multiLevelType w:val="hybridMultilevel"/>
    <w:tmpl w:val="FD8A4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D1C2F"/>
    <w:multiLevelType w:val="multilevel"/>
    <w:tmpl w:val="12F23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2E62B7"/>
    <w:multiLevelType w:val="hybridMultilevel"/>
    <w:tmpl w:val="8D06B0F2"/>
    <w:lvl w:ilvl="0" w:tplc="EBFCE0FE">
      <w:start w:val="1"/>
      <w:numFmt w:val="decimal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67AE6"/>
    <w:multiLevelType w:val="multilevel"/>
    <w:tmpl w:val="FD8A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246713"/>
    <w:multiLevelType w:val="multilevel"/>
    <w:tmpl w:val="8A8EE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35C2A"/>
    <w:multiLevelType w:val="hybridMultilevel"/>
    <w:tmpl w:val="25D81BFC"/>
    <w:lvl w:ilvl="0" w:tplc="F8B4AC58">
      <w:start w:val="1"/>
      <w:numFmt w:val="decimal"/>
      <w:lvlText w:val="PR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64A7E"/>
    <w:multiLevelType w:val="hybridMultilevel"/>
    <w:tmpl w:val="2E4A4300"/>
    <w:lvl w:ilvl="0" w:tplc="F8B4AC58">
      <w:start w:val="1"/>
      <w:numFmt w:val="decimal"/>
      <w:lvlText w:val="PR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4434"/>
    <w:multiLevelType w:val="multilevel"/>
    <w:tmpl w:val="B4281340"/>
    <w:styleLink w:val="CurrentList3"/>
    <w:lvl w:ilvl="0">
      <w:start w:val="1"/>
      <w:numFmt w:val="decimal"/>
      <w:lvlText w:val="PR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05D7C"/>
    <w:multiLevelType w:val="multilevel"/>
    <w:tmpl w:val="18A831F4"/>
    <w:lvl w:ilvl="0">
      <w:start w:val="1"/>
      <w:numFmt w:val="decimal"/>
      <w:lvlText w:val="L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83350"/>
    <w:multiLevelType w:val="multilevel"/>
    <w:tmpl w:val="D382CA4C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A7B94"/>
    <w:multiLevelType w:val="multilevel"/>
    <w:tmpl w:val="962A61AC"/>
    <w:styleLink w:val="CurrentList5"/>
    <w:lvl w:ilvl="0">
      <w:start w:val="1"/>
      <w:numFmt w:val="decimal"/>
      <w:lvlText w:val="PR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C308B"/>
    <w:multiLevelType w:val="multilevel"/>
    <w:tmpl w:val="5B482B18"/>
    <w:lvl w:ilvl="0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C4D23"/>
    <w:multiLevelType w:val="hybridMultilevel"/>
    <w:tmpl w:val="D81EA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A338EE"/>
    <w:multiLevelType w:val="hybridMultilevel"/>
    <w:tmpl w:val="71EAA044"/>
    <w:lvl w:ilvl="0" w:tplc="9036E15E">
      <w:start w:val="1"/>
      <w:numFmt w:val="decimal"/>
      <w:lvlText w:val="L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71DA2"/>
    <w:multiLevelType w:val="hybridMultilevel"/>
    <w:tmpl w:val="12F23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C063FA"/>
    <w:multiLevelType w:val="hybridMultilevel"/>
    <w:tmpl w:val="753E606E"/>
    <w:lvl w:ilvl="0" w:tplc="FDE832F2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97563"/>
    <w:multiLevelType w:val="multilevel"/>
    <w:tmpl w:val="55E49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C346F"/>
    <w:multiLevelType w:val="hybridMultilevel"/>
    <w:tmpl w:val="8A8EE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686693"/>
    <w:multiLevelType w:val="hybridMultilevel"/>
    <w:tmpl w:val="18A831F4"/>
    <w:lvl w:ilvl="0" w:tplc="9036E15E">
      <w:start w:val="1"/>
      <w:numFmt w:val="decimal"/>
      <w:lvlText w:val="L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B6AFC"/>
    <w:multiLevelType w:val="multilevel"/>
    <w:tmpl w:val="5B482B18"/>
    <w:styleLink w:val="CurrentList1"/>
    <w:lvl w:ilvl="0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167288">
    <w:abstractNumId w:val="15"/>
  </w:num>
  <w:num w:numId="2" w16cid:durableId="1198857703">
    <w:abstractNumId w:val="6"/>
  </w:num>
  <w:num w:numId="3" w16cid:durableId="1960607388">
    <w:abstractNumId w:val="18"/>
  </w:num>
  <w:num w:numId="4" w16cid:durableId="1013410718">
    <w:abstractNumId w:val="0"/>
  </w:num>
  <w:num w:numId="5" w16cid:durableId="1256356912">
    <w:abstractNumId w:val="30"/>
  </w:num>
  <w:num w:numId="6" w16cid:durableId="446393695">
    <w:abstractNumId w:val="29"/>
  </w:num>
  <w:num w:numId="7" w16cid:durableId="1487043126">
    <w:abstractNumId w:val="12"/>
  </w:num>
  <w:num w:numId="8" w16cid:durableId="840390554">
    <w:abstractNumId w:val="32"/>
  </w:num>
  <w:num w:numId="9" w16cid:durableId="190537372">
    <w:abstractNumId w:val="9"/>
  </w:num>
  <w:num w:numId="10" w16cid:durableId="578757779">
    <w:abstractNumId w:val="31"/>
  </w:num>
  <w:num w:numId="11" w16cid:durableId="208108644">
    <w:abstractNumId w:val="16"/>
  </w:num>
  <w:num w:numId="12" w16cid:durableId="2066489495">
    <w:abstractNumId w:val="28"/>
  </w:num>
  <w:num w:numId="13" w16cid:durableId="1778795011">
    <w:abstractNumId w:val="2"/>
  </w:num>
  <w:num w:numId="14" w16cid:durableId="2041203919">
    <w:abstractNumId w:val="17"/>
  </w:num>
  <w:num w:numId="15" w16cid:durableId="274413000">
    <w:abstractNumId w:val="19"/>
  </w:num>
  <w:num w:numId="16" w16cid:durableId="665017668">
    <w:abstractNumId w:val="7"/>
  </w:num>
  <w:num w:numId="17" w16cid:durableId="902987563">
    <w:abstractNumId w:val="5"/>
  </w:num>
  <w:num w:numId="18" w16cid:durableId="2029866211">
    <w:abstractNumId w:val="21"/>
  </w:num>
  <w:num w:numId="19" w16cid:durableId="1231228509">
    <w:abstractNumId w:val="27"/>
  </w:num>
  <w:num w:numId="20" w16cid:durableId="1265574389">
    <w:abstractNumId w:val="3"/>
  </w:num>
  <w:num w:numId="21" w16cid:durableId="18436426">
    <w:abstractNumId w:val="26"/>
  </w:num>
  <w:num w:numId="22" w16cid:durableId="1731077596">
    <w:abstractNumId w:val="33"/>
  </w:num>
  <w:num w:numId="23" w16cid:durableId="166988667">
    <w:abstractNumId w:val="23"/>
  </w:num>
  <w:num w:numId="24" w16cid:durableId="828903839">
    <w:abstractNumId w:val="11"/>
  </w:num>
  <w:num w:numId="25" w16cid:durableId="401369904">
    <w:abstractNumId w:val="10"/>
  </w:num>
  <w:num w:numId="26" w16cid:durableId="352615829">
    <w:abstractNumId w:val="4"/>
  </w:num>
  <w:num w:numId="27" w16cid:durableId="87507369">
    <w:abstractNumId w:val="24"/>
  </w:num>
  <w:num w:numId="28" w16cid:durableId="1226069830">
    <w:abstractNumId w:val="20"/>
  </w:num>
  <w:num w:numId="29" w16cid:durableId="1832062774">
    <w:abstractNumId w:val="1"/>
  </w:num>
  <w:num w:numId="30" w16cid:durableId="638533368">
    <w:abstractNumId w:val="34"/>
  </w:num>
  <w:num w:numId="31" w16cid:durableId="1461146886">
    <w:abstractNumId w:val="8"/>
  </w:num>
  <w:num w:numId="32" w16cid:durableId="1341277973">
    <w:abstractNumId w:val="22"/>
  </w:num>
  <w:num w:numId="33" w16cid:durableId="610629710">
    <w:abstractNumId w:val="14"/>
  </w:num>
  <w:num w:numId="34" w16cid:durableId="1676565657">
    <w:abstractNumId w:val="13"/>
  </w:num>
  <w:num w:numId="35" w16cid:durableId="11010743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B0"/>
    <w:rsid w:val="00005398"/>
    <w:rsid w:val="000124B9"/>
    <w:rsid w:val="00035A93"/>
    <w:rsid w:val="000451E7"/>
    <w:rsid w:val="00047180"/>
    <w:rsid w:val="000642FA"/>
    <w:rsid w:val="00071C91"/>
    <w:rsid w:val="0008214A"/>
    <w:rsid w:val="0009490E"/>
    <w:rsid w:val="00094D04"/>
    <w:rsid w:val="000A1598"/>
    <w:rsid w:val="000B3619"/>
    <w:rsid w:val="000B4125"/>
    <w:rsid w:val="000B72F2"/>
    <w:rsid w:val="000C1176"/>
    <w:rsid w:val="000C6FF8"/>
    <w:rsid w:val="000D1B94"/>
    <w:rsid w:val="000E0ADA"/>
    <w:rsid w:val="000F6109"/>
    <w:rsid w:val="0012768F"/>
    <w:rsid w:val="00136F3E"/>
    <w:rsid w:val="00145979"/>
    <w:rsid w:val="001A0F5E"/>
    <w:rsid w:val="001A617C"/>
    <w:rsid w:val="001B1C44"/>
    <w:rsid w:val="001C37F0"/>
    <w:rsid w:val="001C50D9"/>
    <w:rsid w:val="001C5E9B"/>
    <w:rsid w:val="001E5418"/>
    <w:rsid w:val="00207968"/>
    <w:rsid w:val="002224FD"/>
    <w:rsid w:val="0022436D"/>
    <w:rsid w:val="002420BA"/>
    <w:rsid w:val="002778B9"/>
    <w:rsid w:val="002833B6"/>
    <w:rsid w:val="00287DA0"/>
    <w:rsid w:val="002B43AD"/>
    <w:rsid w:val="002C7CCE"/>
    <w:rsid w:val="002D3BDC"/>
    <w:rsid w:val="002D3C43"/>
    <w:rsid w:val="002D62D3"/>
    <w:rsid w:val="00303582"/>
    <w:rsid w:val="00312E40"/>
    <w:rsid w:val="00334EE2"/>
    <w:rsid w:val="00350DF0"/>
    <w:rsid w:val="00376E7C"/>
    <w:rsid w:val="00394A0D"/>
    <w:rsid w:val="003B27A3"/>
    <w:rsid w:val="003B766B"/>
    <w:rsid w:val="003E32E6"/>
    <w:rsid w:val="003E3E04"/>
    <w:rsid w:val="003F5E28"/>
    <w:rsid w:val="004176EB"/>
    <w:rsid w:val="00420A5C"/>
    <w:rsid w:val="004247E8"/>
    <w:rsid w:val="00434AF2"/>
    <w:rsid w:val="0044078F"/>
    <w:rsid w:val="00441E88"/>
    <w:rsid w:val="004443F0"/>
    <w:rsid w:val="00454914"/>
    <w:rsid w:val="00466797"/>
    <w:rsid w:val="00487CA2"/>
    <w:rsid w:val="004915FB"/>
    <w:rsid w:val="00497C26"/>
    <w:rsid w:val="004B187E"/>
    <w:rsid w:val="004C3AC4"/>
    <w:rsid w:val="004F2E6C"/>
    <w:rsid w:val="00500D42"/>
    <w:rsid w:val="00526C3E"/>
    <w:rsid w:val="00536498"/>
    <w:rsid w:val="00536C94"/>
    <w:rsid w:val="005643C2"/>
    <w:rsid w:val="00570392"/>
    <w:rsid w:val="00572681"/>
    <w:rsid w:val="0058524F"/>
    <w:rsid w:val="0059536A"/>
    <w:rsid w:val="005A4C31"/>
    <w:rsid w:val="005C0ED9"/>
    <w:rsid w:val="005D5D09"/>
    <w:rsid w:val="005F6320"/>
    <w:rsid w:val="00620233"/>
    <w:rsid w:val="00630A96"/>
    <w:rsid w:val="0063312F"/>
    <w:rsid w:val="006A4601"/>
    <w:rsid w:val="006C1C31"/>
    <w:rsid w:val="006C5028"/>
    <w:rsid w:val="006D10D5"/>
    <w:rsid w:val="006D1AA3"/>
    <w:rsid w:val="006E7A90"/>
    <w:rsid w:val="0071181F"/>
    <w:rsid w:val="0077750D"/>
    <w:rsid w:val="00785524"/>
    <w:rsid w:val="007A2C2B"/>
    <w:rsid w:val="007A6DEC"/>
    <w:rsid w:val="007B4D24"/>
    <w:rsid w:val="007B4E19"/>
    <w:rsid w:val="007C0AB0"/>
    <w:rsid w:val="007D761E"/>
    <w:rsid w:val="007E098F"/>
    <w:rsid w:val="007E4890"/>
    <w:rsid w:val="008150F7"/>
    <w:rsid w:val="00815DBD"/>
    <w:rsid w:val="00836136"/>
    <w:rsid w:val="00843A6F"/>
    <w:rsid w:val="00864E0A"/>
    <w:rsid w:val="0086636A"/>
    <w:rsid w:val="0086640C"/>
    <w:rsid w:val="0087339D"/>
    <w:rsid w:val="0088726F"/>
    <w:rsid w:val="00897601"/>
    <w:rsid w:val="008B2443"/>
    <w:rsid w:val="008B672D"/>
    <w:rsid w:val="008B7328"/>
    <w:rsid w:val="008C7032"/>
    <w:rsid w:val="008D0157"/>
    <w:rsid w:val="008D0E48"/>
    <w:rsid w:val="008D1818"/>
    <w:rsid w:val="008E001E"/>
    <w:rsid w:val="00900EC1"/>
    <w:rsid w:val="00911D18"/>
    <w:rsid w:val="00912A49"/>
    <w:rsid w:val="00913A28"/>
    <w:rsid w:val="00917CF3"/>
    <w:rsid w:val="009271AA"/>
    <w:rsid w:val="009A0CAC"/>
    <w:rsid w:val="009A26A4"/>
    <w:rsid w:val="009B5BD5"/>
    <w:rsid w:val="009D0328"/>
    <w:rsid w:val="009E2841"/>
    <w:rsid w:val="009E4FF1"/>
    <w:rsid w:val="00A061C1"/>
    <w:rsid w:val="00A113C9"/>
    <w:rsid w:val="00A15ED1"/>
    <w:rsid w:val="00A23D69"/>
    <w:rsid w:val="00A252AF"/>
    <w:rsid w:val="00A756A1"/>
    <w:rsid w:val="00A80A22"/>
    <w:rsid w:val="00A900D1"/>
    <w:rsid w:val="00A94EAE"/>
    <w:rsid w:val="00AA402D"/>
    <w:rsid w:val="00AB12B1"/>
    <w:rsid w:val="00AC7227"/>
    <w:rsid w:val="00AF062A"/>
    <w:rsid w:val="00B0026D"/>
    <w:rsid w:val="00B0285D"/>
    <w:rsid w:val="00B06F4C"/>
    <w:rsid w:val="00B16F69"/>
    <w:rsid w:val="00B50C7D"/>
    <w:rsid w:val="00B569C2"/>
    <w:rsid w:val="00B66A2F"/>
    <w:rsid w:val="00B936A7"/>
    <w:rsid w:val="00BA0BC1"/>
    <w:rsid w:val="00BA165A"/>
    <w:rsid w:val="00BA418F"/>
    <w:rsid w:val="00BA5747"/>
    <w:rsid w:val="00BB703E"/>
    <w:rsid w:val="00BD658B"/>
    <w:rsid w:val="00C0453C"/>
    <w:rsid w:val="00C04681"/>
    <w:rsid w:val="00C269F2"/>
    <w:rsid w:val="00C274D2"/>
    <w:rsid w:val="00C33BD7"/>
    <w:rsid w:val="00C406F7"/>
    <w:rsid w:val="00C430B0"/>
    <w:rsid w:val="00C55B35"/>
    <w:rsid w:val="00CA314C"/>
    <w:rsid w:val="00CA4617"/>
    <w:rsid w:val="00CA6C84"/>
    <w:rsid w:val="00CB7BD4"/>
    <w:rsid w:val="00CE32E5"/>
    <w:rsid w:val="00D00034"/>
    <w:rsid w:val="00D15642"/>
    <w:rsid w:val="00D20E1D"/>
    <w:rsid w:val="00D230FA"/>
    <w:rsid w:val="00D236DB"/>
    <w:rsid w:val="00D27F72"/>
    <w:rsid w:val="00D52E1D"/>
    <w:rsid w:val="00D72AD7"/>
    <w:rsid w:val="00D80DE3"/>
    <w:rsid w:val="00DD79F6"/>
    <w:rsid w:val="00DF4487"/>
    <w:rsid w:val="00E07FAB"/>
    <w:rsid w:val="00E14007"/>
    <w:rsid w:val="00E41DFB"/>
    <w:rsid w:val="00E427A0"/>
    <w:rsid w:val="00E467F7"/>
    <w:rsid w:val="00E67DB1"/>
    <w:rsid w:val="00E94F4C"/>
    <w:rsid w:val="00E954E5"/>
    <w:rsid w:val="00E96398"/>
    <w:rsid w:val="00EA5881"/>
    <w:rsid w:val="00ED6D9A"/>
    <w:rsid w:val="00EF3BBE"/>
    <w:rsid w:val="00EF7CAF"/>
    <w:rsid w:val="00F02926"/>
    <w:rsid w:val="00F05224"/>
    <w:rsid w:val="00F205D6"/>
    <w:rsid w:val="00F27A51"/>
    <w:rsid w:val="00F438E3"/>
    <w:rsid w:val="00F50338"/>
    <w:rsid w:val="00F51A5C"/>
    <w:rsid w:val="00F547D6"/>
    <w:rsid w:val="00F835C7"/>
    <w:rsid w:val="00F87549"/>
    <w:rsid w:val="00FA4214"/>
    <w:rsid w:val="00FA4228"/>
    <w:rsid w:val="00FB0768"/>
    <w:rsid w:val="00FC739B"/>
    <w:rsid w:val="00FD1953"/>
    <w:rsid w:val="00FD5AC5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3F1D3"/>
  <w14:defaultImageDpi w14:val="300"/>
  <w15:docId w15:val="{2E24479D-A4F2-2844-A448-967F67C6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Entry">
    <w:name w:val="Table Entry"/>
    <w:basedOn w:val="Normal"/>
    <w:pPr>
      <w:spacing w:before="40" w:after="40"/>
      <w:ind w:left="446" w:hanging="446"/>
    </w:pPr>
    <w:rPr>
      <w:sz w:val="20"/>
    </w:rPr>
  </w:style>
  <w:style w:type="paragraph" w:customStyle="1" w:styleId="Heading">
    <w:name w:val="Heading"/>
    <w:basedOn w:val="Normal"/>
    <w:pPr>
      <w:spacing w:before="120" w:after="240"/>
    </w:pPr>
    <w:rPr>
      <w:b/>
      <w:sz w:val="20"/>
    </w:rPr>
  </w:style>
  <w:style w:type="paragraph" w:customStyle="1" w:styleId="TableHead">
    <w:name w:val="TableHead"/>
    <w:basedOn w:val="Normal"/>
    <w:pPr>
      <w:keepNext/>
      <w:spacing w:before="40" w:after="40"/>
      <w:ind w:left="1080" w:hanging="1080"/>
    </w:pPr>
    <w:rPr>
      <w:b/>
      <w:sz w:val="16"/>
    </w:rPr>
  </w:style>
  <w:style w:type="paragraph" w:customStyle="1" w:styleId="TableHeadCtr">
    <w:name w:val="TableHeadCtr"/>
    <w:basedOn w:val="TableHead"/>
    <w:pPr>
      <w:jc w:val="center"/>
    </w:pPr>
  </w:style>
  <w:style w:type="table" w:styleId="TableGrid">
    <w:name w:val="Table Grid"/>
    <w:basedOn w:val="TableNormal"/>
    <w:uiPriority w:val="59"/>
    <w:rsid w:val="00FA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4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3AD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numbering" w:customStyle="1" w:styleId="CurrentList1">
    <w:name w:val="Current List1"/>
    <w:uiPriority w:val="99"/>
    <w:rsid w:val="00D20E1D"/>
    <w:pPr>
      <w:numPr>
        <w:numId w:val="30"/>
      </w:numPr>
    </w:pPr>
  </w:style>
  <w:style w:type="numbering" w:customStyle="1" w:styleId="CurrentList2">
    <w:name w:val="Current List2"/>
    <w:uiPriority w:val="99"/>
    <w:rsid w:val="00D20E1D"/>
    <w:pPr>
      <w:numPr>
        <w:numId w:val="31"/>
      </w:numPr>
    </w:pPr>
  </w:style>
  <w:style w:type="numbering" w:customStyle="1" w:styleId="CurrentList3">
    <w:name w:val="Current List3"/>
    <w:uiPriority w:val="99"/>
    <w:rsid w:val="00BB703E"/>
    <w:pPr>
      <w:numPr>
        <w:numId w:val="32"/>
      </w:numPr>
    </w:pPr>
  </w:style>
  <w:style w:type="numbering" w:customStyle="1" w:styleId="CurrentList4">
    <w:name w:val="Current List4"/>
    <w:uiPriority w:val="99"/>
    <w:rsid w:val="00BB703E"/>
    <w:pPr>
      <w:numPr>
        <w:numId w:val="33"/>
      </w:numPr>
    </w:pPr>
  </w:style>
  <w:style w:type="numbering" w:customStyle="1" w:styleId="CurrentList5">
    <w:name w:val="Current List5"/>
    <w:uiPriority w:val="99"/>
    <w:rsid w:val="00047180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79A40E1231F4385F20BE9929DC87F" ma:contentTypeVersion="2" ma:contentTypeDescription="Create a new document." ma:contentTypeScope="" ma:versionID="e1d7e63165bfd0ba3235c7ce0754de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DD7A49-E42D-4499-AEDD-1FD2B77708E4}"/>
</file>

<file path=customXml/itemProps2.xml><?xml version="1.0" encoding="utf-8"?>
<ds:datastoreItem xmlns:ds="http://schemas.openxmlformats.org/officeDocument/2006/customXml" ds:itemID="{A23133B9-B4BE-49DE-B8F6-9D21F9DB2EE0}"/>
</file>

<file path=customXml/itemProps3.xml><?xml version="1.0" encoding="utf-8"?>
<ds:datastoreItem xmlns:ds="http://schemas.openxmlformats.org/officeDocument/2006/customXml" ds:itemID="{096EA4B4-8E33-4684-98FD-E3CC26696A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DELAWARE FINAL STUDENT TEACHER EVALUATION</vt:lpstr>
    </vt:vector>
  </TitlesOfParts>
  <Company>University of Delaware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DELAWARE FINAL STUDENT TEACHER EVALUATION</dc:title>
  <dc:subject/>
  <dc:creator>Preferred Customer</dc:creator>
  <cp:keywords/>
  <dc:description/>
  <cp:lastModifiedBy>Flynn, Jill</cp:lastModifiedBy>
  <cp:revision>10</cp:revision>
  <cp:lastPrinted>2015-09-17T15:20:00Z</cp:lastPrinted>
  <dcterms:created xsi:type="dcterms:W3CDTF">2023-02-03T20:43:00Z</dcterms:created>
  <dcterms:modified xsi:type="dcterms:W3CDTF">2023-02-03T20:51:00Z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0x0101001BF79A40E1231F4385F20BE9929DC87F</vt:lpwstr>
  </property>
</Properties>
</file>